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D393F7D" w14:textId="77777777" w:rsidR="001C0EB5" w:rsidRPr="00386816" w:rsidRDefault="009A3415" w:rsidP="00035E50">
      <w:r>
        <w:rPr>
          <w:noProof/>
          <w:lang w:val="en-US"/>
        </w:rPr>
        <mc:AlternateContent>
          <mc:Choice Requires="wps">
            <w:drawing>
              <wp:anchor distT="0" distB="0" distL="114300" distR="114300" simplePos="0" relativeHeight="251656704" behindDoc="0" locked="0" layoutInCell="1" allowOverlap="1" wp14:anchorId="61AABA61" wp14:editId="6DBCFFA4">
                <wp:simplePos x="0" y="0"/>
                <wp:positionH relativeFrom="column">
                  <wp:posOffset>3448685</wp:posOffset>
                </wp:positionH>
                <wp:positionV relativeFrom="paragraph">
                  <wp:posOffset>-640080</wp:posOffset>
                </wp:positionV>
                <wp:extent cx="3507740" cy="859790"/>
                <wp:effectExtent l="0" t="0" r="16510" b="165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740" cy="859790"/>
                        </a:xfrm>
                        <a:prstGeom prst="rect">
                          <a:avLst/>
                        </a:prstGeom>
                        <a:solidFill>
                          <a:srgbClr val="FFFFFF"/>
                        </a:solidFill>
                        <a:ln w="9525">
                          <a:solidFill>
                            <a:srgbClr val="FFFFFF"/>
                          </a:solidFill>
                          <a:miter lim="800000"/>
                          <a:headEnd/>
                          <a:tailEnd/>
                        </a:ln>
                      </wps:spPr>
                      <wps:txbx>
                        <w:txbxContent>
                          <w:p w14:paraId="5B0CF04D" w14:textId="77777777" w:rsidR="009A7F39" w:rsidRDefault="009A7F39" w:rsidP="00035E50">
                            <w:r>
                              <w:rPr>
                                <w:noProof/>
                                <w:lang w:val="en-US"/>
                              </w:rPr>
                              <w:drawing>
                                <wp:inline distT="0" distB="0" distL="0" distR="0" wp14:anchorId="234E7793" wp14:editId="144DF9ED">
                                  <wp:extent cx="2801620" cy="563245"/>
                                  <wp:effectExtent l="0" t="0" r="0" b="825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1620" cy="5632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AABA61" id="_x0000_t202" coordsize="21600,21600" o:spt="202" path="m,l,21600r21600,l21600,xe">
                <v:stroke joinstyle="miter"/>
                <v:path gradientshapeok="t" o:connecttype="rect"/>
              </v:shapetype>
              <v:shape id="Text Box 2" o:spid="_x0000_s1026" type="#_x0000_t202" style="position:absolute;left:0;text-align:left;margin-left:271.55pt;margin-top:-50.4pt;width:276.2pt;height:6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" strokecolor="white">
                <v:textbox>
                  <w:txbxContent>
                    <w:p w14:paraId="5B0CF04D" w14:textId="77777777" w:rsidR="009A7F39" w:rsidRDefault="009A7F39" w:rsidP="00035E50">
                      <w:r>
                        <w:rPr>
                          <w:noProof/>
                          <w:lang w:eastAsia="ja-JP"/>
                        </w:rPr>
                        <w:drawing>
                          <wp:inline distT="0" distB="0" distL="0" distR="0" wp14:anchorId="234E7793" wp14:editId="144DF9ED">
                            <wp:extent cx="2801620" cy="563245"/>
                            <wp:effectExtent l="0" t="0" r="0" b="825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1620" cy="563245"/>
                                    </a:xfrm>
                                    <a:prstGeom prst="rect">
                                      <a:avLst/>
                                    </a:prstGeom>
                                    <a:noFill/>
                                    <a:ln>
                                      <a:noFill/>
                                    </a:ln>
                                  </pic:spPr>
                                </pic:pic>
                              </a:graphicData>
                            </a:graphic>
                          </wp:inline>
                        </w:drawing>
                      </w:r>
                    </w:p>
                  </w:txbxContent>
                </v:textbox>
              </v:shape>
            </w:pict>
          </mc:Fallback>
        </mc:AlternateContent>
      </w:r>
    </w:p>
    <w:tbl>
      <w:tblPr>
        <w:tblpPr w:leftFromText="180" w:rightFromText="180" w:vertAnchor="text" w:horzAnchor="margin" w:tblpY="10172"/>
        <w:tblW w:w="0" w:type="auto"/>
        <w:tblCellMar>
          <w:left w:w="0" w:type="dxa"/>
          <w:right w:w="0" w:type="dxa"/>
        </w:tblCellMar>
        <w:tblLook w:val="04A0" w:firstRow="1" w:lastRow="0" w:firstColumn="1" w:lastColumn="0" w:noHBand="0" w:noVBand="1"/>
      </w:tblPr>
      <w:tblGrid>
        <w:gridCol w:w="1276"/>
        <w:gridCol w:w="425"/>
        <w:gridCol w:w="5235"/>
      </w:tblGrid>
      <w:tr w:rsidR="005E2048" w:rsidRPr="00A614CD" w14:paraId="5213D4FB" w14:textId="77777777" w:rsidTr="0046298E">
        <w:trPr>
          <w:trHeight w:val="284"/>
        </w:trPr>
        <w:tc>
          <w:tcPr>
            <w:tcW w:w="1276" w:type="dxa"/>
            <w:shd w:val="clear" w:color="auto" w:fill="auto"/>
          </w:tcPr>
          <w:p w14:paraId="1845A1B0" w14:textId="77777777" w:rsidR="005E2048" w:rsidRPr="00A614CD" w:rsidRDefault="005E2048" w:rsidP="0046298E">
            <w:pPr>
              <w:pStyle w:val="CoverPagesmallbox"/>
              <w:framePr w:hSpace="0" w:wrap="auto" w:vAnchor="margin" w:hAnchor="text" w:xAlign="left" w:yAlign="inline"/>
              <w:spacing w:line="270" w:lineRule="atLeast"/>
              <w:rPr>
                <w:sz w:val="20"/>
                <w:szCs w:val="20"/>
                <w:lang w:val="en-GB"/>
              </w:rPr>
            </w:pPr>
            <w:r w:rsidRPr="00A614CD">
              <w:rPr>
                <w:sz w:val="20"/>
                <w:szCs w:val="20"/>
                <w:lang w:val="en-GB"/>
              </w:rPr>
              <w:t>Version</w:t>
            </w:r>
          </w:p>
        </w:tc>
        <w:tc>
          <w:tcPr>
            <w:tcW w:w="425" w:type="dxa"/>
            <w:shd w:val="clear" w:color="auto" w:fill="auto"/>
          </w:tcPr>
          <w:p w14:paraId="42589968" w14:textId="77777777" w:rsidR="005E2048" w:rsidRPr="00A614CD" w:rsidRDefault="005E2048" w:rsidP="0046298E">
            <w:pPr>
              <w:pStyle w:val="CoverPagesmallbox"/>
              <w:framePr w:hSpace="0" w:wrap="auto" w:vAnchor="margin" w:hAnchor="text" w:xAlign="left" w:yAlign="inline"/>
              <w:spacing w:line="270" w:lineRule="atLeast"/>
              <w:rPr>
                <w:sz w:val="20"/>
                <w:szCs w:val="20"/>
                <w:lang w:val="en-GB"/>
              </w:rPr>
            </w:pPr>
          </w:p>
        </w:tc>
        <w:tc>
          <w:tcPr>
            <w:tcW w:w="5235" w:type="dxa"/>
            <w:shd w:val="clear" w:color="auto" w:fill="auto"/>
          </w:tcPr>
          <w:sdt>
            <w:sdtPr>
              <w:rPr>
                <w:sz w:val="20"/>
                <w:szCs w:val="20"/>
                <w:lang w:val="en-GB"/>
              </w:rPr>
              <w:alias w:val="Comments"/>
              <w:tag w:val=""/>
              <w:id w:val="1208677576"/>
              <w:placeholder>
                <w:docPart w:val="7253BD4BC7FF42D194BBD046E54EF95D"/>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C01F4A9" w14:textId="4963B242" w:rsidR="005E2048" w:rsidRPr="00A614CD" w:rsidRDefault="00470014" w:rsidP="00DE7207">
                <w:pPr>
                  <w:pStyle w:val="CoverPagesmallbox"/>
                  <w:framePr w:hSpace="0" w:wrap="auto" w:vAnchor="margin" w:hAnchor="text" w:xAlign="left" w:yAlign="inline"/>
                  <w:spacing w:line="270" w:lineRule="atLeast"/>
                  <w:jc w:val="left"/>
                  <w:rPr>
                    <w:sz w:val="20"/>
                    <w:szCs w:val="20"/>
                    <w:lang w:val="en-GB"/>
                  </w:rPr>
                </w:pPr>
                <w:r>
                  <w:rPr>
                    <w:sz w:val="20"/>
                    <w:szCs w:val="20"/>
                    <w:lang w:val="en-GB"/>
                  </w:rPr>
                  <w:t>18.00</w:t>
                </w:r>
              </w:p>
            </w:sdtContent>
          </w:sdt>
        </w:tc>
      </w:tr>
      <w:tr w:rsidR="005E2048" w:rsidRPr="00A614CD" w14:paraId="3A61CF84" w14:textId="77777777" w:rsidTr="0046298E">
        <w:trPr>
          <w:trHeight w:hRule="exact" w:val="113"/>
        </w:trPr>
        <w:tc>
          <w:tcPr>
            <w:tcW w:w="6936" w:type="dxa"/>
            <w:gridSpan w:val="3"/>
            <w:shd w:val="clear" w:color="auto" w:fill="auto"/>
          </w:tcPr>
          <w:p w14:paraId="5DDE7600" w14:textId="77777777" w:rsidR="005E2048" w:rsidRPr="00A614CD" w:rsidRDefault="005E2048" w:rsidP="0046298E">
            <w:pPr>
              <w:pStyle w:val="CoverPagesmallbox"/>
              <w:framePr w:hSpace="0" w:wrap="auto" w:vAnchor="margin" w:hAnchor="text" w:xAlign="left" w:yAlign="inline"/>
              <w:spacing w:line="270" w:lineRule="atLeast"/>
              <w:rPr>
                <w:sz w:val="20"/>
                <w:szCs w:val="20"/>
                <w:lang w:val="en-GB"/>
              </w:rPr>
            </w:pPr>
          </w:p>
        </w:tc>
      </w:tr>
      <w:tr w:rsidR="005E2048" w:rsidRPr="00A614CD" w14:paraId="57FCBED4" w14:textId="77777777" w:rsidTr="0046298E">
        <w:tc>
          <w:tcPr>
            <w:tcW w:w="1276" w:type="dxa"/>
            <w:shd w:val="clear" w:color="auto" w:fill="auto"/>
          </w:tcPr>
          <w:p w14:paraId="5562DBE9" w14:textId="77777777" w:rsidR="005E2048" w:rsidRPr="00A614CD" w:rsidRDefault="005E2048" w:rsidP="0046298E">
            <w:pPr>
              <w:pStyle w:val="CoverPagesmallbox"/>
              <w:framePr w:hSpace="0" w:wrap="auto" w:vAnchor="margin" w:hAnchor="text" w:xAlign="left" w:yAlign="inline"/>
              <w:spacing w:line="270" w:lineRule="atLeast"/>
              <w:rPr>
                <w:sz w:val="20"/>
                <w:szCs w:val="20"/>
                <w:lang w:val="en-GB"/>
              </w:rPr>
            </w:pPr>
            <w:r w:rsidRPr="00A614CD">
              <w:rPr>
                <w:sz w:val="20"/>
                <w:szCs w:val="20"/>
                <w:lang w:val="en-GB"/>
              </w:rPr>
              <w:t>Status</w:t>
            </w:r>
          </w:p>
        </w:tc>
        <w:tc>
          <w:tcPr>
            <w:tcW w:w="425" w:type="dxa"/>
            <w:shd w:val="clear" w:color="auto" w:fill="auto"/>
          </w:tcPr>
          <w:p w14:paraId="4C9B5522" w14:textId="77777777" w:rsidR="005E2048" w:rsidRPr="00A614CD" w:rsidRDefault="005E2048" w:rsidP="0046298E">
            <w:pPr>
              <w:pStyle w:val="CoverPagesmallbox"/>
              <w:framePr w:hSpace="0" w:wrap="auto" w:vAnchor="margin" w:hAnchor="text" w:xAlign="left" w:yAlign="inline"/>
              <w:spacing w:line="270" w:lineRule="atLeast"/>
              <w:rPr>
                <w:sz w:val="20"/>
                <w:szCs w:val="20"/>
                <w:lang w:val="en-GB"/>
              </w:rPr>
            </w:pPr>
          </w:p>
        </w:tc>
        <w:tc>
          <w:tcPr>
            <w:tcW w:w="5235" w:type="dxa"/>
            <w:shd w:val="clear" w:color="auto" w:fill="auto"/>
          </w:tcPr>
          <w:sdt>
            <w:sdtPr>
              <w:rPr>
                <w:sz w:val="20"/>
                <w:szCs w:val="20"/>
                <w:lang w:val="en-GB"/>
              </w:rPr>
              <w:alias w:val="Status"/>
              <w:tag w:val=""/>
              <w:id w:val="-1638710674"/>
              <w:placeholder>
                <w:docPart w:val="C1C628EA611E4BC9AC25A191ABC77366"/>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E1DCADF" w14:textId="77777777" w:rsidR="005E2048" w:rsidRPr="00A614CD" w:rsidRDefault="009A3415" w:rsidP="00DE7207">
                <w:pPr>
                  <w:pStyle w:val="CoverPagesmallbox"/>
                  <w:framePr w:hSpace="0" w:wrap="auto" w:vAnchor="margin" w:hAnchor="text" w:xAlign="left" w:yAlign="inline"/>
                  <w:spacing w:line="270" w:lineRule="atLeast"/>
                  <w:jc w:val="left"/>
                  <w:rPr>
                    <w:sz w:val="20"/>
                    <w:szCs w:val="20"/>
                    <w:lang w:val="en-GB"/>
                  </w:rPr>
                </w:pPr>
                <w:r>
                  <w:rPr>
                    <w:sz w:val="20"/>
                    <w:szCs w:val="20"/>
                    <w:lang w:val="en-GB"/>
                  </w:rPr>
                  <w:t>Final</w:t>
                </w:r>
              </w:p>
            </w:sdtContent>
          </w:sdt>
        </w:tc>
      </w:tr>
      <w:tr w:rsidR="005E2048" w:rsidRPr="00A614CD" w14:paraId="090FBCED" w14:textId="77777777" w:rsidTr="0046298E">
        <w:trPr>
          <w:trHeight w:hRule="exact" w:val="113"/>
        </w:trPr>
        <w:tc>
          <w:tcPr>
            <w:tcW w:w="6936" w:type="dxa"/>
            <w:gridSpan w:val="3"/>
            <w:shd w:val="clear" w:color="auto" w:fill="auto"/>
          </w:tcPr>
          <w:p w14:paraId="1631A190" w14:textId="77777777" w:rsidR="005E2048" w:rsidRPr="00A614CD" w:rsidRDefault="005E2048" w:rsidP="0046298E">
            <w:pPr>
              <w:pStyle w:val="CoverPagesmallbox"/>
              <w:framePr w:hSpace="0" w:wrap="auto" w:vAnchor="margin" w:hAnchor="text" w:xAlign="left" w:yAlign="inline"/>
              <w:spacing w:line="270" w:lineRule="atLeast"/>
              <w:rPr>
                <w:sz w:val="20"/>
                <w:szCs w:val="20"/>
                <w:lang w:val="en-GB"/>
              </w:rPr>
            </w:pPr>
          </w:p>
        </w:tc>
      </w:tr>
      <w:tr w:rsidR="005E2048" w:rsidRPr="00A614CD" w14:paraId="14A8E7DF" w14:textId="77777777" w:rsidTr="0046298E">
        <w:tc>
          <w:tcPr>
            <w:tcW w:w="1276" w:type="dxa"/>
            <w:shd w:val="clear" w:color="auto" w:fill="auto"/>
          </w:tcPr>
          <w:p w14:paraId="3BCF78A2" w14:textId="77777777" w:rsidR="005E2048" w:rsidRPr="00A614CD" w:rsidRDefault="005E2048" w:rsidP="0046298E">
            <w:pPr>
              <w:pStyle w:val="CoverPagesmallbox"/>
              <w:framePr w:hSpace="0" w:wrap="auto" w:vAnchor="margin" w:hAnchor="text" w:xAlign="left" w:yAlign="inline"/>
              <w:spacing w:line="270" w:lineRule="atLeast"/>
              <w:rPr>
                <w:sz w:val="20"/>
                <w:szCs w:val="20"/>
                <w:lang w:val="en-GB"/>
              </w:rPr>
            </w:pPr>
            <w:r w:rsidRPr="00A614CD">
              <w:rPr>
                <w:sz w:val="20"/>
                <w:szCs w:val="20"/>
                <w:lang w:val="en-GB"/>
              </w:rPr>
              <w:t>Filename</w:t>
            </w:r>
          </w:p>
        </w:tc>
        <w:tc>
          <w:tcPr>
            <w:tcW w:w="425" w:type="dxa"/>
            <w:shd w:val="clear" w:color="auto" w:fill="auto"/>
          </w:tcPr>
          <w:p w14:paraId="2153C2F5" w14:textId="77777777" w:rsidR="005E2048" w:rsidRPr="00A614CD" w:rsidRDefault="005E2048" w:rsidP="0046298E">
            <w:pPr>
              <w:pStyle w:val="CoverPagesmallbox"/>
              <w:framePr w:hSpace="0" w:wrap="auto" w:vAnchor="margin" w:hAnchor="text" w:xAlign="left" w:yAlign="inline"/>
              <w:spacing w:line="270" w:lineRule="atLeast"/>
              <w:rPr>
                <w:sz w:val="20"/>
                <w:szCs w:val="20"/>
                <w:lang w:val="en-GB"/>
              </w:rPr>
            </w:pPr>
          </w:p>
        </w:tc>
        <w:tc>
          <w:tcPr>
            <w:tcW w:w="5235" w:type="dxa"/>
            <w:shd w:val="clear" w:color="auto" w:fill="auto"/>
          </w:tcPr>
          <w:p w14:paraId="256AFE42" w14:textId="47094E81" w:rsidR="005E2048" w:rsidRPr="00A614CD" w:rsidRDefault="00DD3C9C" w:rsidP="00D935D4">
            <w:pPr>
              <w:pStyle w:val="CoverPagesmallbox"/>
              <w:framePr w:hSpace="0" w:wrap="auto" w:vAnchor="margin" w:hAnchor="text" w:xAlign="left" w:yAlign="inline"/>
              <w:spacing w:line="270" w:lineRule="atLeast"/>
              <w:jc w:val="left"/>
              <w:rPr>
                <w:sz w:val="20"/>
                <w:szCs w:val="20"/>
                <w:lang w:val="en-GB"/>
              </w:rPr>
            </w:pPr>
            <w:r w:rsidRPr="00A614CD">
              <w:rPr>
                <w:sz w:val="20"/>
                <w:szCs w:val="20"/>
                <w:lang w:val="en-GB"/>
              </w:rPr>
              <w:t>DFS500 AMQP Pub</w:t>
            </w:r>
            <w:r w:rsidR="00877329">
              <w:rPr>
                <w:sz w:val="20"/>
                <w:szCs w:val="20"/>
                <w:lang w:val="en-GB"/>
              </w:rPr>
              <w:t>lic Message Interface – CMM</w:t>
            </w:r>
          </w:p>
        </w:tc>
      </w:tr>
      <w:tr w:rsidR="005E2048" w:rsidRPr="00A614CD" w14:paraId="17B08FC2" w14:textId="77777777" w:rsidTr="0046298E">
        <w:trPr>
          <w:trHeight w:hRule="exact" w:val="113"/>
        </w:trPr>
        <w:tc>
          <w:tcPr>
            <w:tcW w:w="6936" w:type="dxa"/>
            <w:gridSpan w:val="3"/>
            <w:shd w:val="clear" w:color="auto" w:fill="auto"/>
          </w:tcPr>
          <w:p w14:paraId="2ED40AD6" w14:textId="77777777" w:rsidR="005E2048" w:rsidRPr="00A614CD" w:rsidRDefault="005E2048" w:rsidP="0046298E">
            <w:pPr>
              <w:pStyle w:val="CoverPagesmallbox"/>
              <w:framePr w:hSpace="0" w:wrap="auto" w:vAnchor="margin" w:hAnchor="text" w:xAlign="left" w:yAlign="inline"/>
              <w:spacing w:line="270" w:lineRule="atLeast"/>
              <w:rPr>
                <w:sz w:val="20"/>
                <w:szCs w:val="20"/>
                <w:lang w:val="en-GB"/>
              </w:rPr>
            </w:pPr>
          </w:p>
        </w:tc>
      </w:tr>
      <w:tr w:rsidR="005E2048" w:rsidRPr="00A614CD" w14:paraId="35CCFDC9" w14:textId="77777777" w:rsidTr="0046298E">
        <w:tc>
          <w:tcPr>
            <w:tcW w:w="1276" w:type="dxa"/>
            <w:shd w:val="clear" w:color="auto" w:fill="auto"/>
          </w:tcPr>
          <w:p w14:paraId="6B87BB0C" w14:textId="77777777" w:rsidR="005E2048" w:rsidRPr="00A614CD" w:rsidRDefault="005E2048" w:rsidP="0046298E">
            <w:pPr>
              <w:pStyle w:val="CoverPagesmallbox"/>
              <w:framePr w:hSpace="0" w:wrap="auto" w:vAnchor="margin" w:hAnchor="text" w:xAlign="left" w:yAlign="inline"/>
              <w:spacing w:line="270" w:lineRule="atLeast"/>
              <w:rPr>
                <w:sz w:val="20"/>
                <w:szCs w:val="20"/>
                <w:lang w:val="en-GB"/>
              </w:rPr>
            </w:pPr>
            <w:r w:rsidRPr="00A614CD">
              <w:rPr>
                <w:sz w:val="20"/>
                <w:szCs w:val="20"/>
                <w:lang w:val="en-GB"/>
              </w:rPr>
              <w:t>Date</w:t>
            </w:r>
          </w:p>
        </w:tc>
        <w:tc>
          <w:tcPr>
            <w:tcW w:w="425" w:type="dxa"/>
            <w:shd w:val="clear" w:color="auto" w:fill="auto"/>
          </w:tcPr>
          <w:p w14:paraId="511FB6B1" w14:textId="77777777" w:rsidR="005E2048" w:rsidRPr="00A614CD" w:rsidRDefault="005E2048" w:rsidP="0046298E">
            <w:pPr>
              <w:pStyle w:val="CoverPagesmallbox"/>
              <w:framePr w:hSpace="0" w:wrap="auto" w:vAnchor="margin" w:hAnchor="text" w:xAlign="left" w:yAlign="inline"/>
              <w:spacing w:line="270" w:lineRule="atLeast"/>
              <w:rPr>
                <w:sz w:val="20"/>
                <w:szCs w:val="20"/>
                <w:lang w:val="en-GB"/>
              </w:rPr>
            </w:pPr>
          </w:p>
        </w:tc>
        <w:tc>
          <w:tcPr>
            <w:tcW w:w="5235" w:type="dxa"/>
            <w:shd w:val="clear" w:color="auto" w:fill="auto"/>
          </w:tcPr>
          <w:p w14:paraId="48B07D8A" w14:textId="4AFAC668" w:rsidR="005E2048" w:rsidRPr="00A614CD" w:rsidRDefault="0022244B" w:rsidP="0046298E">
            <w:pPr>
              <w:pStyle w:val="CoverPagesmallbox"/>
              <w:framePr w:hSpace="0" w:wrap="auto" w:vAnchor="margin" w:hAnchor="text" w:xAlign="left" w:yAlign="inline"/>
              <w:spacing w:line="270" w:lineRule="atLeast"/>
              <w:jc w:val="left"/>
              <w:rPr>
                <w:sz w:val="20"/>
                <w:szCs w:val="20"/>
                <w:lang w:val="en-GB"/>
              </w:rPr>
            </w:pPr>
            <w:r>
              <w:fldChar w:fldCharType="begin"/>
            </w:r>
            <w:r>
              <w:instrText xml:space="preserve"> DATE   \* MERGEFORMAT </w:instrText>
            </w:r>
            <w:r>
              <w:fldChar w:fldCharType="separate"/>
            </w:r>
            <w:r w:rsidR="00562784" w:rsidRPr="00562784">
              <w:rPr>
                <w:noProof/>
                <w:sz w:val="20"/>
                <w:szCs w:val="20"/>
                <w:lang w:val="en-GB"/>
              </w:rPr>
              <w:t>31/08/2019</w:t>
            </w:r>
            <w:r>
              <w:rPr>
                <w:noProof/>
                <w:sz w:val="20"/>
                <w:szCs w:val="20"/>
                <w:lang w:val="en-GB"/>
              </w:rPr>
              <w:fldChar w:fldCharType="end"/>
            </w:r>
          </w:p>
        </w:tc>
      </w:tr>
      <w:tr w:rsidR="005E2048" w:rsidRPr="00A614CD" w14:paraId="317550AF" w14:textId="77777777" w:rsidTr="0046298E">
        <w:trPr>
          <w:trHeight w:hRule="exact" w:val="113"/>
        </w:trPr>
        <w:tc>
          <w:tcPr>
            <w:tcW w:w="6936" w:type="dxa"/>
            <w:gridSpan w:val="3"/>
            <w:shd w:val="clear" w:color="auto" w:fill="auto"/>
          </w:tcPr>
          <w:p w14:paraId="1430DC04" w14:textId="77777777" w:rsidR="005E2048" w:rsidRPr="00A614CD" w:rsidRDefault="005E2048" w:rsidP="0046298E">
            <w:pPr>
              <w:pStyle w:val="CoverPagesmallbox"/>
              <w:framePr w:hSpace="0" w:wrap="auto" w:vAnchor="margin" w:hAnchor="text" w:xAlign="left" w:yAlign="inline"/>
              <w:spacing w:line="270" w:lineRule="atLeast"/>
              <w:rPr>
                <w:sz w:val="20"/>
                <w:szCs w:val="20"/>
                <w:lang w:val="en-GB"/>
              </w:rPr>
            </w:pPr>
          </w:p>
        </w:tc>
      </w:tr>
      <w:tr w:rsidR="005E2048" w:rsidRPr="00A614CD" w14:paraId="44DFFAB7" w14:textId="77777777" w:rsidTr="0046298E">
        <w:tc>
          <w:tcPr>
            <w:tcW w:w="1276" w:type="dxa"/>
            <w:shd w:val="clear" w:color="auto" w:fill="auto"/>
          </w:tcPr>
          <w:p w14:paraId="7CA50B22" w14:textId="77777777" w:rsidR="005E2048" w:rsidRPr="00A614CD" w:rsidRDefault="005E2048" w:rsidP="0046298E">
            <w:pPr>
              <w:pStyle w:val="CoverPagesmallbox"/>
              <w:framePr w:hSpace="0" w:wrap="auto" w:vAnchor="margin" w:hAnchor="text" w:xAlign="left" w:yAlign="inline"/>
              <w:spacing w:line="270" w:lineRule="atLeast"/>
              <w:rPr>
                <w:sz w:val="20"/>
                <w:szCs w:val="20"/>
                <w:lang w:val="en-GB"/>
              </w:rPr>
            </w:pPr>
            <w:r w:rsidRPr="00A614CD">
              <w:rPr>
                <w:sz w:val="20"/>
                <w:szCs w:val="20"/>
                <w:lang w:val="en-GB"/>
              </w:rPr>
              <w:t>Author</w:t>
            </w:r>
          </w:p>
        </w:tc>
        <w:tc>
          <w:tcPr>
            <w:tcW w:w="425" w:type="dxa"/>
            <w:shd w:val="clear" w:color="auto" w:fill="auto"/>
          </w:tcPr>
          <w:p w14:paraId="62A91514" w14:textId="77777777" w:rsidR="005E2048" w:rsidRPr="00A614CD" w:rsidRDefault="005E2048" w:rsidP="0046298E">
            <w:pPr>
              <w:pStyle w:val="CoverPagesmallbox"/>
              <w:framePr w:hSpace="0" w:wrap="auto" w:vAnchor="margin" w:hAnchor="text" w:xAlign="left" w:yAlign="inline"/>
              <w:spacing w:line="270" w:lineRule="atLeast"/>
              <w:rPr>
                <w:sz w:val="20"/>
                <w:szCs w:val="20"/>
                <w:lang w:val="en-GB"/>
              </w:rPr>
            </w:pPr>
          </w:p>
        </w:tc>
        <w:tc>
          <w:tcPr>
            <w:tcW w:w="5235" w:type="dxa"/>
            <w:shd w:val="clear" w:color="auto" w:fill="auto"/>
          </w:tcPr>
          <w:p w14:paraId="0B9A98AE" w14:textId="77777777" w:rsidR="005E2048" w:rsidRPr="00A614CD" w:rsidRDefault="00F23D65" w:rsidP="0046298E">
            <w:pPr>
              <w:pStyle w:val="CoverPagesmallbox"/>
              <w:framePr w:hSpace="0" w:wrap="auto" w:vAnchor="margin" w:hAnchor="text" w:xAlign="left" w:yAlign="inline"/>
              <w:spacing w:line="270" w:lineRule="atLeast"/>
              <w:jc w:val="left"/>
              <w:rPr>
                <w:sz w:val="20"/>
                <w:szCs w:val="20"/>
                <w:lang w:val="en-GB"/>
              </w:rPr>
            </w:pPr>
            <w:r w:rsidRPr="00A614CD">
              <w:rPr>
                <w:sz w:val="20"/>
                <w:szCs w:val="20"/>
                <w:lang w:val="en-GB"/>
              </w:rPr>
              <w:t>XBID Project Team</w:t>
            </w:r>
          </w:p>
        </w:tc>
      </w:tr>
      <w:tr w:rsidR="005E2048" w:rsidRPr="00A614CD" w14:paraId="697788DB" w14:textId="77777777" w:rsidTr="0046298E">
        <w:trPr>
          <w:trHeight w:val="80"/>
        </w:trPr>
        <w:tc>
          <w:tcPr>
            <w:tcW w:w="6936" w:type="dxa"/>
            <w:gridSpan w:val="3"/>
            <w:shd w:val="clear" w:color="auto" w:fill="auto"/>
          </w:tcPr>
          <w:p w14:paraId="5FA21E76" w14:textId="77777777" w:rsidR="005E2048" w:rsidRPr="00A614CD" w:rsidRDefault="005E2048" w:rsidP="0046298E">
            <w:pPr>
              <w:pStyle w:val="CoverPagesmallbox"/>
              <w:framePr w:hSpace="0" w:wrap="auto" w:vAnchor="margin" w:hAnchor="text" w:xAlign="left" w:yAlign="inline"/>
              <w:tabs>
                <w:tab w:val="left" w:pos="1530"/>
              </w:tabs>
              <w:spacing w:line="270" w:lineRule="atLeast"/>
              <w:jc w:val="left"/>
              <w:rPr>
                <w:sz w:val="20"/>
                <w:szCs w:val="20"/>
                <w:lang w:val="en-GB"/>
              </w:rPr>
            </w:pPr>
          </w:p>
        </w:tc>
      </w:tr>
      <w:tr w:rsidR="005E2048" w:rsidRPr="00A614CD" w14:paraId="7AC61F3E" w14:textId="77777777" w:rsidTr="0046298E">
        <w:tc>
          <w:tcPr>
            <w:tcW w:w="1276" w:type="dxa"/>
            <w:shd w:val="clear" w:color="auto" w:fill="auto"/>
          </w:tcPr>
          <w:p w14:paraId="29CA1A4B" w14:textId="77777777" w:rsidR="005E2048" w:rsidRPr="00A614CD" w:rsidRDefault="005E2048" w:rsidP="0046298E">
            <w:pPr>
              <w:pStyle w:val="CoverPagesmallbox"/>
              <w:framePr w:hSpace="0" w:wrap="auto" w:vAnchor="margin" w:hAnchor="text" w:xAlign="left" w:yAlign="inline"/>
              <w:spacing w:line="270" w:lineRule="atLeast"/>
              <w:rPr>
                <w:sz w:val="20"/>
                <w:szCs w:val="20"/>
                <w:lang w:val="en-GB"/>
              </w:rPr>
            </w:pPr>
            <w:r w:rsidRPr="00A614CD">
              <w:rPr>
                <w:sz w:val="20"/>
                <w:szCs w:val="20"/>
                <w:lang w:val="en-GB"/>
              </w:rPr>
              <w:t>Reviewer</w:t>
            </w:r>
          </w:p>
        </w:tc>
        <w:tc>
          <w:tcPr>
            <w:tcW w:w="425" w:type="dxa"/>
            <w:shd w:val="clear" w:color="auto" w:fill="auto"/>
          </w:tcPr>
          <w:p w14:paraId="495F75D4" w14:textId="77777777" w:rsidR="005E2048" w:rsidRPr="00A614CD" w:rsidRDefault="005E2048" w:rsidP="0046298E">
            <w:pPr>
              <w:pStyle w:val="CoverPagesmallbox"/>
              <w:framePr w:hSpace="0" w:wrap="auto" w:vAnchor="margin" w:hAnchor="text" w:xAlign="left" w:yAlign="inline"/>
              <w:spacing w:line="270" w:lineRule="atLeast"/>
              <w:rPr>
                <w:sz w:val="20"/>
                <w:szCs w:val="20"/>
                <w:lang w:val="en-GB"/>
              </w:rPr>
            </w:pPr>
          </w:p>
        </w:tc>
        <w:tc>
          <w:tcPr>
            <w:tcW w:w="5235" w:type="dxa"/>
            <w:shd w:val="clear" w:color="auto" w:fill="auto"/>
          </w:tcPr>
          <w:p w14:paraId="6E3823E6" w14:textId="77777777" w:rsidR="005E2048" w:rsidRPr="00A614CD" w:rsidRDefault="00F23D65" w:rsidP="0046298E">
            <w:pPr>
              <w:pStyle w:val="CoverPagesmallbox"/>
              <w:framePr w:hSpace="0" w:wrap="auto" w:vAnchor="margin" w:hAnchor="text" w:xAlign="left" w:yAlign="inline"/>
              <w:spacing w:line="270" w:lineRule="atLeast"/>
              <w:jc w:val="left"/>
              <w:rPr>
                <w:sz w:val="20"/>
                <w:szCs w:val="20"/>
                <w:lang w:val="en-GB"/>
              </w:rPr>
            </w:pPr>
            <w:r w:rsidRPr="00A614CD">
              <w:rPr>
                <w:sz w:val="20"/>
                <w:szCs w:val="20"/>
                <w:lang w:val="en-GB"/>
              </w:rPr>
              <w:t>XBID Project Manager</w:t>
            </w:r>
          </w:p>
        </w:tc>
      </w:tr>
    </w:tbl>
    <w:p w14:paraId="1DA994EC" w14:textId="77777777" w:rsidR="0046298E" w:rsidRPr="00A614CD" w:rsidRDefault="0046298E" w:rsidP="0046298E">
      <w:pPr>
        <w:spacing w:after="0"/>
        <w:rPr>
          <w:vanish/>
        </w:rPr>
      </w:pPr>
    </w:p>
    <w:tbl>
      <w:tblPr>
        <w:tblpPr w:leftFromText="180" w:rightFromText="180" w:vertAnchor="text" w:horzAnchor="margin" w:tblpY="3241"/>
        <w:tblW w:w="0" w:type="auto"/>
        <w:tblLayout w:type="fixed"/>
        <w:tblCellMar>
          <w:left w:w="0" w:type="dxa"/>
          <w:right w:w="0" w:type="dxa"/>
        </w:tblCellMar>
        <w:tblLook w:val="04A0" w:firstRow="1" w:lastRow="0" w:firstColumn="1" w:lastColumn="0" w:noHBand="0" w:noVBand="1"/>
      </w:tblPr>
      <w:tblGrid>
        <w:gridCol w:w="6237"/>
      </w:tblGrid>
      <w:tr w:rsidR="00AF3B52" w:rsidRPr="00A614CD" w14:paraId="07C7BB4A" w14:textId="77777777" w:rsidTr="0046298E">
        <w:trPr>
          <w:trHeight w:val="424"/>
        </w:trPr>
        <w:tc>
          <w:tcPr>
            <w:tcW w:w="6237" w:type="dxa"/>
            <w:shd w:val="clear" w:color="auto" w:fill="auto"/>
          </w:tcPr>
          <w:p w14:paraId="0DC2DDE8" w14:textId="77777777" w:rsidR="00AF3B52" w:rsidRPr="00A614CD" w:rsidRDefault="00DD3C9C" w:rsidP="0046298E">
            <w:pPr>
              <w:pStyle w:val="MainTitleonCoverPage"/>
              <w:framePr w:hSpace="0" w:wrap="auto" w:vAnchor="margin" w:hAnchor="text" w:xAlign="left" w:yAlign="inline"/>
              <w:rPr>
                <w:lang w:val="en-GB"/>
              </w:rPr>
            </w:pPr>
            <w:r w:rsidRPr="00A614CD">
              <w:rPr>
                <w:lang w:val="en-GB"/>
              </w:rPr>
              <w:t>DFS500 AMQP Public Message Interface - CMM</w:t>
            </w:r>
          </w:p>
        </w:tc>
      </w:tr>
      <w:tr w:rsidR="00AF3B52" w:rsidRPr="00A614CD" w14:paraId="13A3ED2E" w14:textId="77777777" w:rsidTr="0046298E">
        <w:trPr>
          <w:trHeight w:hRule="exact" w:val="57"/>
        </w:trPr>
        <w:tc>
          <w:tcPr>
            <w:tcW w:w="6237" w:type="dxa"/>
            <w:shd w:val="clear" w:color="auto" w:fill="auto"/>
          </w:tcPr>
          <w:p w14:paraId="1468CD98" w14:textId="77777777" w:rsidR="00AF3B52" w:rsidRPr="00A614CD" w:rsidRDefault="00AF3B52" w:rsidP="0046298E">
            <w:pPr>
              <w:pStyle w:val="SubtitleonCoverPage"/>
              <w:framePr w:hSpace="0" w:wrap="auto" w:vAnchor="margin" w:hAnchor="text" w:yAlign="inline"/>
              <w:rPr>
                <w:sz w:val="20"/>
                <w:szCs w:val="20"/>
                <w:lang w:val="en-GB"/>
              </w:rPr>
            </w:pPr>
          </w:p>
        </w:tc>
      </w:tr>
      <w:tr w:rsidR="00C01A55" w:rsidRPr="00A614CD" w14:paraId="1E595125" w14:textId="77777777" w:rsidTr="0046298E">
        <w:trPr>
          <w:trHeight w:hRule="exact" w:val="20"/>
        </w:trPr>
        <w:tc>
          <w:tcPr>
            <w:tcW w:w="6237" w:type="dxa"/>
            <w:shd w:val="clear" w:color="auto" w:fill="000000"/>
            <w:noWrap/>
          </w:tcPr>
          <w:p w14:paraId="12CEB097" w14:textId="77777777" w:rsidR="00AF3B52" w:rsidRPr="00A614CD" w:rsidRDefault="00AF3B52" w:rsidP="0046298E">
            <w:pPr>
              <w:pStyle w:val="SubtitleonCoverPage"/>
              <w:framePr w:hSpace="0" w:wrap="auto" w:vAnchor="margin" w:hAnchor="text" w:yAlign="inline"/>
              <w:rPr>
                <w:sz w:val="20"/>
                <w:szCs w:val="20"/>
                <w:lang w:val="en-GB"/>
              </w:rPr>
            </w:pPr>
          </w:p>
        </w:tc>
      </w:tr>
      <w:tr w:rsidR="00AF3B52" w:rsidRPr="00A614CD" w14:paraId="5ED1AFEA" w14:textId="77777777" w:rsidTr="0046298E">
        <w:trPr>
          <w:trHeight w:hRule="exact" w:val="57"/>
        </w:trPr>
        <w:tc>
          <w:tcPr>
            <w:tcW w:w="6237" w:type="dxa"/>
            <w:shd w:val="clear" w:color="auto" w:fill="auto"/>
            <w:noWrap/>
          </w:tcPr>
          <w:p w14:paraId="638ACC6F" w14:textId="77777777" w:rsidR="00AF3B52" w:rsidRPr="00A614CD" w:rsidRDefault="00AF3B52" w:rsidP="0046298E">
            <w:pPr>
              <w:pStyle w:val="SubtitleonCoverPage"/>
              <w:framePr w:hSpace="0" w:wrap="auto" w:vAnchor="margin" w:hAnchor="text" w:yAlign="inline"/>
              <w:rPr>
                <w:sz w:val="20"/>
                <w:szCs w:val="20"/>
                <w:lang w:val="en-GB"/>
              </w:rPr>
            </w:pPr>
          </w:p>
        </w:tc>
      </w:tr>
      <w:tr w:rsidR="00AF3B52" w:rsidRPr="00A614CD" w14:paraId="6C432730" w14:textId="77777777" w:rsidTr="0046298E">
        <w:trPr>
          <w:trHeight w:val="247"/>
        </w:trPr>
        <w:tc>
          <w:tcPr>
            <w:tcW w:w="6237" w:type="dxa"/>
            <w:shd w:val="clear" w:color="auto" w:fill="auto"/>
            <w:noWrap/>
          </w:tcPr>
          <w:p w14:paraId="2D568BEF" w14:textId="77777777" w:rsidR="00AF3B52" w:rsidRPr="00A614CD" w:rsidRDefault="00CF0553" w:rsidP="0046298E">
            <w:pPr>
              <w:pStyle w:val="SubtitleonCoverPage"/>
              <w:framePr w:hSpace="0" w:wrap="auto" w:vAnchor="margin" w:hAnchor="text" w:yAlign="inline"/>
              <w:rPr>
                <w:lang w:val="en-GB"/>
              </w:rPr>
            </w:pPr>
            <w:r w:rsidRPr="00A614CD">
              <w:rPr>
                <w:lang w:val="en-GB"/>
              </w:rPr>
              <w:t>XBID</w:t>
            </w:r>
          </w:p>
        </w:tc>
      </w:tr>
    </w:tbl>
    <w:p w14:paraId="674354B2" w14:textId="77777777" w:rsidR="00963079" w:rsidRPr="00A614CD" w:rsidRDefault="009A3415" w:rsidP="00035E50">
      <w:pPr>
        <w:sectPr w:rsidR="00963079" w:rsidRPr="00A614CD">
          <w:pgSz w:w="11906" w:h="16838"/>
          <w:pgMar w:top="1440" w:right="1440" w:bottom="1440" w:left="1440" w:header="708" w:footer="708" w:gutter="0"/>
          <w:cols w:space="708"/>
          <w:docGrid w:linePitch="360"/>
        </w:sectPr>
      </w:pPr>
      <w:r>
        <w:rPr>
          <w:noProof/>
          <w:lang w:val="en-US"/>
        </w:rPr>
        <mc:AlternateContent>
          <mc:Choice Requires="wps">
            <w:drawing>
              <wp:anchor distT="0" distB="0" distL="114300" distR="114300" simplePos="0" relativeHeight="251658752" behindDoc="0" locked="1" layoutInCell="1" allowOverlap="1" wp14:anchorId="06A81FB5" wp14:editId="7AD5103B">
                <wp:simplePos x="0" y="0"/>
                <wp:positionH relativeFrom="page">
                  <wp:posOffset>5810250</wp:posOffset>
                </wp:positionH>
                <wp:positionV relativeFrom="page">
                  <wp:posOffset>6543040</wp:posOffset>
                </wp:positionV>
                <wp:extent cx="1485900" cy="2905760"/>
                <wp:effectExtent l="0" t="0" r="0" b="8890"/>
                <wp:wrapNone/>
                <wp:docPr id="20"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0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A3ADA" w14:textId="77777777" w:rsidR="009A7F39" w:rsidRDefault="009A7F39" w:rsidP="00B81670">
                            <w:pPr>
                              <w:pStyle w:val="Orgaleiste"/>
                              <w:rPr>
                                <w:rFonts w:ascii="News Gothic GDB" w:hAnsi="News Gothic GDB"/>
                                <w:lang w:val="de-DE"/>
                              </w:rPr>
                            </w:pPr>
                          </w:p>
                          <w:p w14:paraId="30A08833" w14:textId="77777777" w:rsidR="009A7F39" w:rsidRPr="00462BB5" w:rsidRDefault="009A7F39" w:rsidP="00B81670">
                            <w:pPr>
                              <w:pStyle w:val="CoverPagetinytextrightboxes"/>
                              <w:rPr>
                                <w:b/>
                                <w:lang w:val="en-GB"/>
                              </w:rPr>
                            </w:pPr>
                            <w:r w:rsidRPr="00462BB5">
                              <w:rPr>
                                <w:b/>
                                <w:lang w:val="en-GB"/>
                              </w:rPr>
                              <w:t>Chairman of the</w:t>
                            </w:r>
                          </w:p>
                          <w:p w14:paraId="1995DF8D" w14:textId="77777777" w:rsidR="009A7F39" w:rsidRPr="00462BB5" w:rsidRDefault="009A7F39" w:rsidP="00B81670">
                            <w:pPr>
                              <w:pStyle w:val="CoverPagetinytextrightboxes"/>
                              <w:rPr>
                                <w:b/>
                                <w:lang w:val="en-GB"/>
                              </w:rPr>
                            </w:pPr>
                            <w:r w:rsidRPr="00462BB5">
                              <w:rPr>
                                <w:b/>
                                <w:lang w:val="en-GB"/>
                              </w:rPr>
                              <w:t>Supervisory Board</w:t>
                            </w:r>
                          </w:p>
                          <w:p w14:paraId="25ADE197" w14:textId="77777777" w:rsidR="009A7F39" w:rsidRDefault="009A7F39" w:rsidP="00B81670">
                            <w:pPr>
                              <w:pStyle w:val="CoverPagetinytextrightboxes"/>
                              <w:rPr>
                                <w:lang w:val="en-GB"/>
                              </w:rPr>
                            </w:pPr>
                            <w:r w:rsidRPr="00413A92">
                              <w:rPr>
                                <w:lang w:val="en-GB"/>
                              </w:rPr>
                              <w:t>Dr. Joachim Faber</w:t>
                            </w:r>
                          </w:p>
                          <w:p w14:paraId="1AB42EA1" w14:textId="77777777" w:rsidR="009A7F39" w:rsidRPr="0014420D" w:rsidRDefault="009A7F39" w:rsidP="00B81670">
                            <w:pPr>
                              <w:pStyle w:val="CoverPagetinytextrightboxes"/>
                              <w:rPr>
                                <w:lang w:val="en-GB"/>
                              </w:rPr>
                            </w:pPr>
                          </w:p>
                          <w:p w14:paraId="0D6DA8FD" w14:textId="77777777" w:rsidR="009A7F39" w:rsidRPr="00462BB5" w:rsidRDefault="009A7F39" w:rsidP="00B81670">
                            <w:pPr>
                              <w:pStyle w:val="CoverPagetinytextrightboxes"/>
                              <w:rPr>
                                <w:b/>
                                <w:lang w:val="en-GB"/>
                              </w:rPr>
                            </w:pPr>
                            <w:r w:rsidRPr="00462BB5">
                              <w:rPr>
                                <w:b/>
                                <w:lang w:val="en-GB"/>
                              </w:rPr>
                              <w:t>Executive Board</w:t>
                            </w:r>
                          </w:p>
                          <w:p w14:paraId="42F8A4DD" w14:textId="74DAC5A8" w:rsidR="009A7F39" w:rsidRPr="0078371C" w:rsidRDefault="00F42C1F" w:rsidP="003E28F6">
                            <w:pPr>
                              <w:pStyle w:val="CoverPagetinytextrightboxes"/>
                              <w:rPr>
                                <w:lang w:val="en-GB"/>
                              </w:rPr>
                            </w:pPr>
                            <w:r>
                              <w:rPr>
                                <w:lang w:val="en-GB"/>
                              </w:rPr>
                              <w:t>Theodor Weimer</w:t>
                            </w:r>
                            <w:r w:rsidR="009A7F39" w:rsidRPr="0078371C">
                              <w:rPr>
                                <w:lang w:val="en-GB"/>
                              </w:rPr>
                              <w:t xml:space="preserve"> (CEO)</w:t>
                            </w:r>
                          </w:p>
                          <w:p w14:paraId="57D9798A" w14:textId="77777777" w:rsidR="009A7F39" w:rsidRPr="00AA73B6" w:rsidRDefault="009A7F39" w:rsidP="003E28F6">
                            <w:pPr>
                              <w:pStyle w:val="CoverPagetinytextrightboxes"/>
                              <w:rPr>
                                <w:lang w:val="en-US"/>
                              </w:rPr>
                            </w:pPr>
                            <w:r w:rsidRPr="00AA73B6">
                              <w:rPr>
                                <w:lang w:val="en-US"/>
                              </w:rPr>
                              <w:t>Andreas Preuß (Deputy CEO)</w:t>
                            </w:r>
                          </w:p>
                          <w:p w14:paraId="4D18995F" w14:textId="77777777" w:rsidR="009A7F39" w:rsidRPr="0078371C" w:rsidRDefault="009A7F39" w:rsidP="008E12EC">
                            <w:pPr>
                              <w:pStyle w:val="CoverPagetinytextrightboxes"/>
                              <w:rPr>
                                <w:lang w:val="en-GB"/>
                              </w:rPr>
                            </w:pPr>
                            <w:r w:rsidRPr="0078371C">
                              <w:rPr>
                                <w:lang w:val="en-GB"/>
                              </w:rPr>
                              <w:t>Gregor Pottmeyer</w:t>
                            </w:r>
                          </w:p>
                          <w:p w14:paraId="43C09D1D" w14:textId="77777777" w:rsidR="009A7F39" w:rsidRPr="0078371C" w:rsidRDefault="009A7F39" w:rsidP="003E28F6">
                            <w:pPr>
                              <w:pStyle w:val="CoverPagetinytextrightboxes"/>
                              <w:rPr>
                                <w:lang w:val="en-GB"/>
                              </w:rPr>
                            </w:pPr>
                            <w:r>
                              <w:rPr>
                                <w:lang w:val="en-GB"/>
                              </w:rPr>
                              <w:t>Hauke Stars</w:t>
                            </w:r>
                          </w:p>
                          <w:p w14:paraId="4F5845F0" w14:textId="77777777" w:rsidR="009A7F39" w:rsidRPr="0078371C" w:rsidRDefault="009A7F39" w:rsidP="003E28F6">
                            <w:pPr>
                              <w:pStyle w:val="CoverPagetinytextrightboxes"/>
                              <w:rPr>
                                <w:lang w:val="en-GB"/>
                              </w:rPr>
                            </w:pPr>
                            <w:r w:rsidRPr="0078371C">
                              <w:rPr>
                                <w:lang w:val="en-GB"/>
                              </w:rPr>
                              <w:t>Jeffrey Tessler</w:t>
                            </w:r>
                          </w:p>
                          <w:p w14:paraId="087FF151" w14:textId="77777777" w:rsidR="009A7F39" w:rsidRDefault="009A7F39" w:rsidP="003E28F6">
                            <w:pPr>
                              <w:pStyle w:val="CoverPagetinytextrightboxes"/>
                              <w:rPr>
                                <w:lang w:val="en-GB"/>
                              </w:rPr>
                            </w:pPr>
                          </w:p>
                          <w:p w14:paraId="2F595DD5" w14:textId="77777777" w:rsidR="009A7F39" w:rsidRDefault="009A7F39" w:rsidP="003E28F6">
                            <w:pPr>
                              <w:pStyle w:val="CoverPagetinytextrightboxes"/>
                              <w:rPr>
                                <w:lang w:val="en-GB"/>
                              </w:rPr>
                            </w:pPr>
                          </w:p>
                          <w:p w14:paraId="12719111" w14:textId="77777777" w:rsidR="009A7F39" w:rsidRDefault="009A7F39" w:rsidP="003E28F6">
                            <w:pPr>
                              <w:pStyle w:val="CoverPagetinytextrightboxes"/>
                              <w:rPr>
                                <w:lang w:val="en-GB"/>
                              </w:rPr>
                            </w:pPr>
                          </w:p>
                          <w:p w14:paraId="29D7071A" w14:textId="77777777" w:rsidR="009A7F39" w:rsidRPr="0078371C" w:rsidRDefault="009A7F39" w:rsidP="003E28F6">
                            <w:pPr>
                              <w:pStyle w:val="CoverPagetinytextrightboxes"/>
                              <w:rPr>
                                <w:lang w:val="en-GB"/>
                              </w:rPr>
                            </w:pPr>
                          </w:p>
                          <w:p w14:paraId="393846B0" w14:textId="77777777" w:rsidR="009A7F39" w:rsidRPr="00761CA1" w:rsidRDefault="009A7F39" w:rsidP="008A68AA">
                            <w:pPr>
                              <w:pStyle w:val="Orgaleiste"/>
                              <w:rPr>
                                <w:rFonts w:ascii="News Gothic GDB" w:hAnsi="News Gothic GDB"/>
                                <w:lang w:val="en-GB"/>
                              </w:rPr>
                            </w:pPr>
                            <w:r w:rsidRPr="00761CA1">
                              <w:rPr>
                                <w:rFonts w:ascii="News Gothic GDB" w:hAnsi="News Gothic GDB"/>
                                <w:lang w:val="en-GB"/>
                              </w:rPr>
                              <w:t>German stock corporation registered in</w:t>
                            </w:r>
                          </w:p>
                          <w:p w14:paraId="3EFCAA66" w14:textId="77777777" w:rsidR="009A7F39" w:rsidRPr="008A68AA" w:rsidRDefault="009A7F39" w:rsidP="008A68AA">
                            <w:pPr>
                              <w:pStyle w:val="Orgaleiste"/>
                              <w:rPr>
                                <w:rFonts w:ascii="News Gothic GDB" w:hAnsi="News Gothic GDB"/>
                                <w:lang w:val="en-GB"/>
                              </w:rPr>
                            </w:pPr>
                            <w:r w:rsidRPr="008A68AA">
                              <w:rPr>
                                <w:rFonts w:ascii="News Gothic GDB" w:hAnsi="News Gothic GDB"/>
                                <w:lang w:val="en-GB"/>
                              </w:rPr>
                              <w:t>Frankfurt/Main</w:t>
                            </w:r>
                          </w:p>
                          <w:p w14:paraId="7E21EA6F" w14:textId="77777777" w:rsidR="009A7F39" w:rsidRPr="0078371C" w:rsidRDefault="009A7F39" w:rsidP="008A68AA">
                            <w:pPr>
                              <w:pStyle w:val="Orgaleiste"/>
                              <w:rPr>
                                <w:rFonts w:ascii="News Gothic GDB" w:hAnsi="News Gothic GDB"/>
                                <w:lang w:val="en-GB"/>
                              </w:rPr>
                            </w:pPr>
                            <w:r w:rsidRPr="0078371C">
                              <w:rPr>
                                <w:rFonts w:ascii="News Gothic GDB" w:hAnsi="News Gothic GDB"/>
                                <w:lang w:val="en-GB"/>
                              </w:rPr>
                              <w:t>HRB No. 32232</w:t>
                            </w:r>
                          </w:p>
                          <w:p w14:paraId="762BAD4A" w14:textId="77777777" w:rsidR="009A7F39" w:rsidRPr="0078371C" w:rsidRDefault="009A7F39" w:rsidP="008A68AA">
                            <w:pPr>
                              <w:pStyle w:val="Orgaleiste"/>
                              <w:rPr>
                                <w:rFonts w:ascii="News Gothic GDB" w:hAnsi="News Gothic GDB"/>
                                <w:lang w:val="en-GB"/>
                              </w:rPr>
                            </w:pPr>
                            <w:r w:rsidRPr="0078371C">
                              <w:rPr>
                                <w:rFonts w:ascii="News Gothic GDB" w:hAnsi="News Gothic GDB"/>
                                <w:lang w:val="en-GB"/>
                              </w:rPr>
                              <w:t>Local court: Frankfurt/Main</w:t>
                            </w:r>
                          </w:p>
                          <w:p w14:paraId="04A3F196" w14:textId="77777777" w:rsidR="009A7F39" w:rsidRPr="0078371C" w:rsidRDefault="009A7F39" w:rsidP="0014420D">
                            <w:pPr>
                              <w:pStyle w:val="Orgaleiste"/>
                              <w:rPr>
                                <w:rFonts w:ascii="News Gothic GDB" w:hAnsi="News Gothic GDB"/>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A81FB5" id="_x0000_t202" coordsize="21600,21600" o:spt="202" path="m,l,21600r21600,l21600,xe">
                <v:stroke joinstyle="miter"/>
                <v:path gradientshapeok="t" o:connecttype="rect"/>
              </v:shapetype>
              <v:shape id="Text Box 467" o:spid="_x0000_s1027" type="#_x0000_t202" style="position:absolute;left:0;text-align:left;margin-left:457.5pt;margin-top:515.2pt;width:117pt;height:22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" filled="f" stroked="f">
                <v:textbox inset="0,0,0,0">
                  <w:txbxContent>
                    <w:p w14:paraId="2FAA3ADA" w14:textId="77777777" w:rsidR="009A7F39" w:rsidRDefault="009A7F39" w:rsidP="00B81670">
                      <w:pPr>
                        <w:pStyle w:val="Orgaleiste"/>
                        <w:rPr>
                          <w:rFonts w:ascii="News Gothic GDB" w:hAnsi="News Gothic GDB"/>
                          <w:lang w:val="de-DE"/>
                        </w:rPr>
                      </w:pPr>
                    </w:p>
                    <w:p w14:paraId="30A08833" w14:textId="77777777" w:rsidR="009A7F39" w:rsidRPr="00462BB5" w:rsidRDefault="009A7F39" w:rsidP="00B81670">
                      <w:pPr>
                        <w:pStyle w:val="CoverPagetinytextrightboxes"/>
                        <w:rPr>
                          <w:b/>
                          <w:lang w:val="en-GB"/>
                        </w:rPr>
                      </w:pPr>
                      <w:r w:rsidRPr="00462BB5">
                        <w:rPr>
                          <w:b/>
                          <w:lang w:val="en-GB"/>
                        </w:rPr>
                        <w:t>Chairman of the</w:t>
                      </w:r>
                    </w:p>
                    <w:p w14:paraId="1995DF8D" w14:textId="77777777" w:rsidR="009A7F39" w:rsidRPr="00462BB5" w:rsidRDefault="009A7F39" w:rsidP="00B81670">
                      <w:pPr>
                        <w:pStyle w:val="CoverPagetinytextrightboxes"/>
                        <w:rPr>
                          <w:b/>
                          <w:lang w:val="en-GB"/>
                        </w:rPr>
                      </w:pPr>
                      <w:r w:rsidRPr="00462BB5">
                        <w:rPr>
                          <w:b/>
                          <w:lang w:val="en-GB"/>
                        </w:rPr>
                        <w:t>Supervisory Board</w:t>
                      </w:r>
                    </w:p>
                    <w:p w14:paraId="25ADE197" w14:textId="77777777" w:rsidR="009A7F39" w:rsidRDefault="009A7F39" w:rsidP="00B81670">
                      <w:pPr>
                        <w:pStyle w:val="CoverPagetinytextrightboxes"/>
                        <w:rPr>
                          <w:lang w:val="en-GB"/>
                        </w:rPr>
                      </w:pPr>
                      <w:r w:rsidRPr="00413A92">
                        <w:rPr>
                          <w:lang w:val="en-GB"/>
                        </w:rPr>
                        <w:t>Dr. Joachim Faber</w:t>
                      </w:r>
                    </w:p>
                    <w:p w14:paraId="1AB42EA1" w14:textId="77777777" w:rsidR="009A7F39" w:rsidRPr="0014420D" w:rsidRDefault="009A7F39" w:rsidP="00B81670">
                      <w:pPr>
                        <w:pStyle w:val="CoverPagetinytextrightboxes"/>
                        <w:rPr>
                          <w:lang w:val="en-GB"/>
                        </w:rPr>
                      </w:pPr>
                    </w:p>
                    <w:p w14:paraId="0D6DA8FD" w14:textId="77777777" w:rsidR="009A7F39" w:rsidRPr="00462BB5" w:rsidRDefault="009A7F39" w:rsidP="00B81670">
                      <w:pPr>
                        <w:pStyle w:val="CoverPagetinytextrightboxes"/>
                        <w:rPr>
                          <w:b/>
                          <w:lang w:val="en-GB"/>
                        </w:rPr>
                      </w:pPr>
                      <w:r w:rsidRPr="00462BB5">
                        <w:rPr>
                          <w:b/>
                          <w:lang w:val="en-GB"/>
                        </w:rPr>
                        <w:t>Executive Board</w:t>
                      </w:r>
                    </w:p>
                    <w:p w14:paraId="42F8A4DD" w14:textId="74DAC5A8" w:rsidR="009A7F39" w:rsidRPr="0078371C" w:rsidRDefault="00F42C1F" w:rsidP="003E28F6">
                      <w:pPr>
                        <w:pStyle w:val="CoverPagetinytextrightboxes"/>
                        <w:rPr>
                          <w:lang w:val="en-GB"/>
                        </w:rPr>
                      </w:pPr>
                      <w:r>
                        <w:rPr>
                          <w:lang w:val="en-GB"/>
                        </w:rPr>
                        <w:t>Theodor Weimer</w:t>
                      </w:r>
                      <w:r w:rsidR="009A7F39" w:rsidRPr="0078371C">
                        <w:rPr>
                          <w:lang w:val="en-GB"/>
                        </w:rPr>
                        <w:t xml:space="preserve"> (CEO)</w:t>
                      </w:r>
                    </w:p>
                    <w:p w14:paraId="57D9798A" w14:textId="77777777" w:rsidR="009A7F39" w:rsidRPr="00AA73B6" w:rsidRDefault="009A7F39" w:rsidP="003E28F6">
                      <w:pPr>
                        <w:pStyle w:val="CoverPagetinytextrightboxes"/>
                        <w:rPr>
                          <w:lang w:val="en-US"/>
                        </w:rPr>
                      </w:pPr>
                      <w:r w:rsidRPr="00AA73B6">
                        <w:rPr>
                          <w:lang w:val="en-US"/>
                        </w:rPr>
                        <w:t>Andreas Preuß (Deputy CEO)</w:t>
                      </w:r>
                    </w:p>
                    <w:p w14:paraId="4D18995F" w14:textId="77777777" w:rsidR="009A7F39" w:rsidRPr="0078371C" w:rsidRDefault="009A7F39" w:rsidP="008E12EC">
                      <w:pPr>
                        <w:pStyle w:val="CoverPagetinytextrightboxes"/>
                        <w:rPr>
                          <w:lang w:val="en-GB"/>
                        </w:rPr>
                      </w:pPr>
                      <w:r w:rsidRPr="0078371C">
                        <w:rPr>
                          <w:lang w:val="en-GB"/>
                        </w:rPr>
                        <w:t>Gregor Pottmeyer</w:t>
                      </w:r>
                    </w:p>
                    <w:p w14:paraId="43C09D1D" w14:textId="77777777" w:rsidR="009A7F39" w:rsidRPr="0078371C" w:rsidRDefault="009A7F39" w:rsidP="003E28F6">
                      <w:pPr>
                        <w:pStyle w:val="CoverPagetinytextrightboxes"/>
                        <w:rPr>
                          <w:lang w:val="en-GB"/>
                        </w:rPr>
                      </w:pPr>
                      <w:r>
                        <w:rPr>
                          <w:lang w:val="en-GB"/>
                        </w:rPr>
                        <w:t>Hauke Stars</w:t>
                      </w:r>
                    </w:p>
                    <w:p w14:paraId="4F5845F0" w14:textId="77777777" w:rsidR="009A7F39" w:rsidRPr="0078371C" w:rsidRDefault="009A7F39" w:rsidP="003E28F6">
                      <w:pPr>
                        <w:pStyle w:val="CoverPagetinytextrightboxes"/>
                        <w:rPr>
                          <w:lang w:val="en-GB"/>
                        </w:rPr>
                      </w:pPr>
                      <w:r w:rsidRPr="0078371C">
                        <w:rPr>
                          <w:lang w:val="en-GB"/>
                        </w:rPr>
                        <w:t>Jeffrey Tessler</w:t>
                      </w:r>
                    </w:p>
                    <w:p w14:paraId="087FF151" w14:textId="77777777" w:rsidR="009A7F39" w:rsidRDefault="009A7F39" w:rsidP="003E28F6">
                      <w:pPr>
                        <w:pStyle w:val="CoverPagetinytextrightboxes"/>
                        <w:rPr>
                          <w:lang w:val="en-GB"/>
                        </w:rPr>
                      </w:pPr>
                    </w:p>
                    <w:p w14:paraId="2F595DD5" w14:textId="77777777" w:rsidR="009A7F39" w:rsidRDefault="009A7F39" w:rsidP="003E28F6">
                      <w:pPr>
                        <w:pStyle w:val="CoverPagetinytextrightboxes"/>
                        <w:rPr>
                          <w:lang w:val="en-GB"/>
                        </w:rPr>
                      </w:pPr>
                    </w:p>
                    <w:p w14:paraId="12719111" w14:textId="77777777" w:rsidR="009A7F39" w:rsidRDefault="009A7F39" w:rsidP="003E28F6">
                      <w:pPr>
                        <w:pStyle w:val="CoverPagetinytextrightboxes"/>
                        <w:rPr>
                          <w:lang w:val="en-GB"/>
                        </w:rPr>
                      </w:pPr>
                    </w:p>
                    <w:p w14:paraId="29D7071A" w14:textId="77777777" w:rsidR="009A7F39" w:rsidRPr="0078371C" w:rsidRDefault="009A7F39" w:rsidP="003E28F6">
                      <w:pPr>
                        <w:pStyle w:val="CoverPagetinytextrightboxes"/>
                        <w:rPr>
                          <w:lang w:val="en-GB"/>
                        </w:rPr>
                      </w:pPr>
                    </w:p>
                    <w:p w14:paraId="393846B0" w14:textId="77777777" w:rsidR="009A7F39" w:rsidRPr="00761CA1" w:rsidRDefault="009A7F39" w:rsidP="008A68AA">
                      <w:pPr>
                        <w:pStyle w:val="Orgaleiste"/>
                        <w:rPr>
                          <w:rFonts w:ascii="News Gothic GDB" w:hAnsi="News Gothic GDB"/>
                          <w:lang w:val="en-GB"/>
                        </w:rPr>
                      </w:pPr>
                      <w:r w:rsidRPr="00761CA1">
                        <w:rPr>
                          <w:rFonts w:ascii="News Gothic GDB" w:hAnsi="News Gothic GDB"/>
                          <w:lang w:val="en-GB"/>
                        </w:rPr>
                        <w:t>German stock corporation registered in</w:t>
                      </w:r>
                    </w:p>
                    <w:p w14:paraId="3EFCAA66" w14:textId="77777777" w:rsidR="009A7F39" w:rsidRPr="008A68AA" w:rsidRDefault="009A7F39" w:rsidP="008A68AA">
                      <w:pPr>
                        <w:pStyle w:val="Orgaleiste"/>
                        <w:rPr>
                          <w:rFonts w:ascii="News Gothic GDB" w:hAnsi="News Gothic GDB"/>
                          <w:lang w:val="en-GB"/>
                        </w:rPr>
                      </w:pPr>
                      <w:r w:rsidRPr="008A68AA">
                        <w:rPr>
                          <w:rFonts w:ascii="News Gothic GDB" w:hAnsi="News Gothic GDB"/>
                          <w:lang w:val="en-GB"/>
                        </w:rPr>
                        <w:t>Frankfurt/Main</w:t>
                      </w:r>
                    </w:p>
                    <w:p w14:paraId="7E21EA6F" w14:textId="77777777" w:rsidR="009A7F39" w:rsidRPr="0078371C" w:rsidRDefault="009A7F39" w:rsidP="008A68AA">
                      <w:pPr>
                        <w:pStyle w:val="Orgaleiste"/>
                        <w:rPr>
                          <w:rFonts w:ascii="News Gothic GDB" w:hAnsi="News Gothic GDB"/>
                          <w:lang w:val="en-GB"/>
                        </w:rPr>
                      </w:pPr>
                      <w:r w:rsidRPr="0078371C">
                        <w:rPr>
                          <w:rFonts w:ascii="News Gothic GDB" w:hAnsi="News Gothic GDB"/>
                          <w:lang w:val="en-GB"/>
                        </w:rPr>
                        <w:t>HRB No. 32232</w:t>
                      </w:r>
                    </w:p>
                    <w:p w14:paraId="762BAD4A" w14:textId="77777777" w:rsidR="009A7F39" w:rsidRPr="0078371C" w:rsidRDefault="009A7F39" w:rsidP="008A68AA">
                      <w:pPr>
                        <w:pStyle w:val="Orgaleiste"/>
                        <w:rPr>
                          <w:rFonts w:ascii="News Gothic GDB" w:hAnsi="News Gothic GDB"/>
                          <w:lang w:val="en-GB"/>
                        </w:rPr>
                      </w:pPr>
                      <w:r w:rsidRPr="0078371C">
                        <w:rPr>
                          <w:rFonts w:ascii="News Gothic GDB" w:hAnsi="News Gothic GDB"/>
                          <w:lang w:val="en-GB"/>
                        </w:rPr>
                        <w:t>Local court: Frankfurt/Main</w:t>
                      </w:r>
                    </w:p>
                    <w:p w14:paraId="04A3F196" w14:textId="77777777" w:rsidR="009A7F39" w:rsidRPr="0078371C" w:rsidRDefault="009A7F39" w:rsidP="0014420D">
                      <w:pPr>
                        <w:pStyle w:val="Orgaleiste"/>
                        <w:rPr>
                          <w:rFonts w:ascii="News Gothic GDB" w:hAnsi="News Gothic GDB"/>
                          <w:lang w:val="en-GB"/>
                        </w:rPr>
                      </w:pP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7728" behindDoc="0" locked="1" layoutInCell="1" allowOverlap="1" wp14:anchorId="5ADCB173" wp14:editId="5F907918">
                <wp:simplePos x="0" y="0"/>
                <wp:positionH relativeFrom="page">
                  <wp:posOffset>5810250</wp:posOffset>
                </wp:positionH>
                <wp:positionV relativeFrom="page">
                  <wp:posOffset>2789555</wp:posOffset>
                </wp:positionV>
                <wp:extent cx="1419225" cy="2329180"/>
                <wp:effectExtent l="0" t="0" r="9525" b="13970"/>
                <wp:wrapNone/>
                <wp:docPr id="21" name="OrgOb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32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971D5" w14:textId="77777777" w:rsidR="009A7F39" w:rsidRPr="008E21ED" w:rsidRDefault="009A7F39" w:rsidP="0078371C">
                            <w:pPr>
                              <w:pStyle w:val="CoverPagetinytextrightboxes"/>
                              <w:rPr>
                                <w:b/>
                              </w:rPr>
                            </w:pPr>
                            <w:bookmarkStart w:id="1" w:name="mrkSubOrgOben1"/>
                            <w:bookmarkEnd w:id="1"/>
                            <w:r w:rsidRPr="008E21ED">
                              <w:rPr>
                                <w:b/>
                              </w:rPr>
                              <w:t>Deutsche Börse AG</w:t>
                            </w:r>
                          </w:p>
                          <w:p w14:paraId="1B50C9FA" w14:textId="77777777" w:rsidR="009A7F39" w:rsidRPr="0086714F" w:rsidRDefault="009A7F39" w:rsidP="0078371C">
                            <w:pPr>
                              <w:pStyle w:val="CoverPagetinytextrightboxes"/>
                            </w:pPr>
                            <w:bookmarkStart w:id="2" w:name="mrkSubOrgOben2"/>
                            <w:bookmarkEnd w:id="2"/>
                          </w:p>
                          <w:p w14:paraId="05614E3F" w14:textId="77777777" w:rsidR="009A7F39" w:rsidRPr="008E21ED" w:rsidRDefault="009A7F39" w:rsidP="0078371C">
                            <w:pPr>
                              <w:pStyle w:val="CoverPagetinytextrightboxes"/>
                              <w:rPr>
                                <w:b/>
                              </w:rPr>
                            </w:pPr>
                            <w:bookmarkStart w:id="3" w:name="mrkSubOrgOben3"/>
                            <w:bookmarkEnd w:id="3"/>
                            <w:r>
                              <w:rPr>
                                <w:b/>
                              </w:rPr>
                              <w:t>Mailing Ad</w:t>
                            </w:r>
                            <w:r w:rsidRPr="008E21ED">
                              <w:rPr>
                                <w:b/>
                              </w:rPr>
                              <w:t>dress</w:t>
                            </w:r>
                          </w:p>
                          <w:p w14:paraId="010372E0" w14:textId="77777777" w:rsidR="009A7F39" w:rsidRPr="0086714F" w:rsidRDefault="009A7F39" w:rsidP="0078371C">
                            <w:pPr>
                              <w:pStyle w:val="CoverPagetinytextrightboxes"/>
                            </w:pPr>
                            <w:r w:rsidRPr="0086714F">
                              <w:t>Mergenthalerallee 61</w:t>
                            </w:r>
                          </w:p>
                          <w:p w14:paraId="7C5AA063" w14:textId="77777777" w:rsidR="009A7F39" w:rsidRDefault="009A7F39" w:rsidP="0078371C">
                            <w:pPr>
                              <w:pStyle w:val="CoverPagetinytextrightboxes"/>
                            </w:pPr>
                            <w:r w:rsidRPr="0086714F">
                              <w:t>65760 Eschborn</w:t>
                            </w:r>
                            <w:r>
                              <w:br/>
                            </w:r>
                          </w:p>
                          <w:p w14:paraId="3BC7EBD4" w14:textId="77777777" w:rsidR="009A7F39" w:rsidRPr="00883FC1" w:rsidRDefault="009A7F39" w:rsidP="0078371C">
                            <w:pPr>
                              <w:pStyle w:val="CoverPagetinytextrightboxes"/>
                              <w:rPr>
                                <w:b/>
                              </w:rPr>
                            </w:pPr>
                            <w:r w:rsidRPr="00883FC1">
                              <w:rPr>
                                <w:b/>
                              </w:rPr>
                              <w:t>Web</w:t>
                            </w:r>
                          </w:p>
                          <w:p w14:paraId="7FAEFEC0" w14:textId="77777777" w:rsidR="009A7F39" w:rsidRPr="0086714F" w:rsidRDefault="009A7F39" w:rsidP="0078371C">
                            <w:pPr>
                              <w:pStyle w:val="CoverPagetinytextrightboxes"/>
                            </w:pPr>
                            <w:r w:rsidRPr="0086714F">
                              <w:t>www.deutsche-boerse.com</w:t>
                            </w:r>
                          </w:p>
                          <w:p w14:paraId="77700AAD" w14:textId="77777777" w:rsidR="009A7F39" w:rsidRPr="00B6386C" w:rsidRDefault="009A7F39" w:rsidP="0014420D">
                            <w:pPr>
                              <w:pStyle w:val="Orgaleiste"/>
                              <w:rPr>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DCB173" id="OrgOben" o:spid="_x0000_s1028" type="#_x0000_t202" style="position:absolute;left:0;text-align:left;margin-left:457.5pt;margin-top:219.65pt;width:111.75pt;height:18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" filled="f" stroked="f">
                <v:textbox inset="0,0,0,0">
                  <w:txbxContent>
                    <w:p w14:paraId="2EB971D5" w14:textId="77777777" w:rsidR="009A7F39" w:rsidRPr="008E21ED" w:rsidRDefault="009A7F39" w:rsidP="0078371C">
                      <w:pPr>
                        <w:pStyle w:val="CoverPagetinytextrightboxes"/>
                        <w:rPr>
                          <w:b/>
                        </w:rPr>
                      </w:pPr>
                      <w:bookmarkStart w:id="12" w:name="mrkSubOrgOben1"/>
                      <w:bookmarkEnd w:id="12"/>
                      <w:r w:rsidRPr="008E21ED">
                        <w:rPr>
                          <w:b/>
                        </w:rPr>
                        <w:t>Deutsche Börse AG</w:t>
                      </w:r>
                    </w:p>
                    <w:p w14:paraId="1B50C9FA" w14:textId="77777777" w:rsidR="009A7F39" w:rsidRPr="0086714F" w:rsidRDefault="009A7F39" w:rsidP="0078371C">
                      <w:pPr>
                        <w:pStyle w:val="CoverPagetinytextrightboxes"/>
                      </w:pPr>
                      <w:bookmarkStart w:id="13" w:name="mrkSubOrgOben2"/>
                      <w:bookmarkEnd w:id="13"/>
                    </w:p>
                    <w:p w14:paraId="05614E3F" w14:textId="77777777" w:rsidR="009A7F39" w:rsidRPr="008E21ED" w:rsidRDefault="009A7F39" w:rsidP="0078371C">
                      <w:pPr>
                        <w:pStyle w:val="CoverPagetinytextrightboxes"/>
                        <w:rPr>
                          <w:b/>
                        </w:rPr>
                      </w:pPr>
                      <w:bookmarkStart w:id="14" w:name="mrkSubOrgOben3"/>
                      <w:bookmarkEnd w:id="14"/>
                      <w:r>
                        <w:rPr>
                          <w:b/>
                        </w:rPr>
                        <w:t>Mailing Ad</w:t>
                      </w:r>
                      <w:r w:rsidRPr="008E21ED">
                        <w:rPr>
                          <w:b/>
                        </w:rPr>
                        <w:t>dress</w:t>
                      </w:r>
                    </w:p>
                    <w:p w14:paraId="010372E0" w14:textId="77777777" w:rsidR="009A7F39" w:rsidRPr="0086714F" w:rsidRDefault="009A7F39" w:rsidP="0078371C">
                      <w:pPr>
                        <w:pStyle w:val="CoverPagetinytextrightboxes"/>
                      </w:pPr>
                      <w:r w:rsidRPr="0086714F">
                        <w:t>Mergenthalerallee 61</w:t>
                      </w:r>
                    </w:p>
                    <w:p w14:paraId="7C5AA063" w14:textId="77777777" w:rsidR="009A7F39" w:rsidRDefault="009A7F39" w:rsidP="0078371C">
                      <w:pPr>
                        <w:pStyle w:val="CoverPagetinytextrightboxes"/>
                      </w:pPr>
                      <w:r w:rsidRPr="0086714F">
                        <w:t>65760 Eschborn</w:t>
                      </w:r>
                      <w:r>
                        <w:br/>
                      </w:r>
                    </w:p>
                    <w:p w14:paraId="3BC7EBD4" w14:textId="77777777" w:rsidR="009A7F39" w:rsidRPr="00883FC1" w:rsidRDefault="009A7F39" w:rsidP="0078371C">
                      <w:pPr>
                        <w:pStyle w:val="CoverPagetinytextrightboxes"/>
                        <w:rPr>
                          <w:b/>
                        </w:rPr>
                      </w:pPr>
                      <w:r w:rsidRPr="00883FC1">
                        <w:rPr>
                          <w:b/>
                        </w:rPr>
                        <w:t>Web</w:t>
                      </w:r>
                    </w:p>
                    <w:p w14:paraId="7FAEFEC0" w14:textId="77777777" w:rsidR="009A7F39" w:rsidRPr="0086714F" w:rsidRDefault="009A7F39" w:rsidP="0078371C">
                      <w:pPr>
                        <w:pStyle w:val="CoverPagetinytextrightboxes"/>
                      </w:pPr>
                      <w:r w:rsidRPr="0086714F">
                        <w:t>www.deutsche-boerse.com</w:t>
                      </w:r>
                    </w:p>
                    <w:p w14:paraId="77700AAD" w14:textId="77777777" w:rsidR="009A7F39" w:rsidRPr="00B6386C" w:rsidRDefault="009A7F39" w:rsidP="0014420D">
                      <w:pPr>
                        <w:pStyle w:val="Orgaleiste"/>
                        <w:rPr>
                          <w:lang w:val="de-DE"/>
                        </w:rPr>
                      </w:pPr>
                    </w:p>
                  </w:txbxContent>
                </v:textbox>
                <w10:wrap anchorx="page" anchory="page"/>
                <w10:anchorlock/>
              </v:shape>
            </w:pict>
          </mc:Fallback>
        </mc:AlternateContent>
      </w:r>
    </w:p>
    <w:p w14:paraId="1D151F09" w14:textId="77777777" w:rsidR="005927DD" w:rsidRDefault="005927DD" w:rsidP="005927DD">
      <w:pPr>
        <w:pStyle w:val="Tableofcontentsstyle"/>
        <w:spacing w:after="240"/>
      </w:pPr>
      <w:r>
        <w:lastRenderedPageBreak/>
        <w:t>Change log</w:t>
      </w:r>
    </w:p>
    <w:tbl>
      <w:tblPr>
        <w:tblStyle w:val="TableGrid"/>
        <w:tblW w:w="7864" w:type="dxa"/>
        <w:tblLook w:val="04A0" w:firstRow="1" w:lastRow="0" w:firstColumn="1" w:lastColumn="0" w:noHBand="0" w:noVBand="1"/>
      </w:tblPr>
      <w:tblGrid>
        <w:gridCol w:w="1007"/>
        <w:gridCol w:w="1460"/>
        <w:gridCol w:w="1174"/>
        <w:gridCol w:w="4223"/>
      </w:tblGrid>
      <w:tr w:rsidR="005927DD" w14:paraId="1FAF06CC" w14:textId="77777777" w:rsidTr="005E3F2C">
        <w:tc>
          <w:tcPr>
            <w:tcW w:w="1007" w:type="dxa"/>
            <w:shd w:val="clear" w:color="auto" w:fill="C6D9F1" w:themeFill="text2" w:themeFillTint="33"/>
          </w:tcPr>
          <w:p w14:paraId="4E546519" w14:textId="77777777" w:rsidR="005927DD" w:rsidRPr="00A15C62" w:rsidRDefault="005927DD" w:rsidP="005E3F2C">
            <w:pPr>
              <w:spacing w:before="60" w:after="60"/>
            </w:pPr>
            <w:r w:rsidRPr="00694581">
              <w:rPr>
                <w:rFonts w:cstheme="minorBidi"/>
                <w:b/>
              </w:rPr>
              <w:t>Version</w:t>
            </w:r>
          </w:p>
        </w:tc>
        <w:tc>
          <w:tcPr>
            <w:tcW w:w="1460" w:type="dxa"/>
            <w:shd w:val="clear" w:color="auto" w:fill="C6D9F1" w:themeFill="text2" w:themeFillTint="33"/>
          </w:tcPr>
          <w:p w14:paraId="16B75F34" w14:textId="77777777" w:rsidR="005927DD" w:rsidRPr="00A15C62" w:rsidRDefault="005927DD" w:rsidP="005E3F2C">
            <w:pPr>
              <w:spacing w:before="60" w:after="60"/>
            </w:pPr>
            <w:r w:rsidRPr="00694581">
              <w:rPr>
                <w:rFonts w:cstheme="minorBidi"/>
                <w:b/>
              </w:rPr>
              <w:t>Date</w:t>
            </w:r>
          </w:p>
        </w:tc>
        <w:tc>
          <w:tcPr>
            <w:tcW w:w="1174" w:type="dxa"/>
            <w:shd w:val="clear" w:color="auto" w:fill="C6D9F1" w:themeFill="text2" w:themeFillTint="33"/>
          </w:tcPr>
          <w:p w14:paraId="13CC0FAE" w14:textId="77777777" w:rsidR="005927DD" w:rsidRPr="00A15C62" w:rsidRDefault="005927DD" w:rsidP="005E3F2C">
            <w:pPr>
              <w:spacing w:before="60" w:after="60"/>
            </w:pPr>
            <w:r w:rsidRPr="00694581">
              <w:rPr>
                <w:rFonts w:cstheme="minorBidi"/>
                <w:b/>
              </w:rPr>
              <w:t>Author</w:t>
            </w:r>
            <w:r>
              <w:rPr>
                <w:rFonts w:cstheme="minorBidi"/>
                <w:b/>
              </w:rPr>
              <w:t>(s)</w:t>
            </w:r>
          </w:p>
        </w:tc>
        <w:tc>
          <w:tcPr>
            <w:tcW w:w="4223" w:type="dxa"/>
            <w:shd w:val="clear" w:color="auto" w:fill="C6D9F1" w:themeFill="text2" w:themeFillTint="33"/>
          </w:tcPr>
          <w:p w14:paraId="16824C1F" w14:textId="77777777" w:rsidR="005927DD" w:rsidRPr="00A15C62" w:rsidRDefault="005927DD" w:rsidP="005E3F2C">
            <w:pPr>
              <w:spacing w:before="60" w:after="60"/>
            </w:pPr>
            <w:r w:rsidRPr="00694581">
              <w:rPr>
                <w:rFonts w:cstheme="minorBidi"/>
                <w:b/>
              </w:rPr>
              <w:t>Description</w:t>
            </w:r>
          </w:p>
        </w:tc>
      </w:tr>
      <w:tr w:rsidR="005927DD" w14:paraId="2BCD304D" w14:textId="77777777" w:rsidTr="005E3F2C">
        <w:tc>
          <w:tcPr>
            <w:tcW w:w="1007" w:type="dxa"/>
          </w:tcPr>
          <w:p w14:paraId="18A4892B" w14:textId="77777777" w:rsidR="005927DD" w:rsidRDefault="005927DD" w:rsidP="005E3F2C">
            <w:pPr>
              <w:spacing w:before="60" w:after="60"/>
            </w:pPr>
            <w:r>
              <w:t>9.00</w:t>
            </w:r>
          </w:p>
        </w:tc>
        <w:tc>
          <w:tcPr>
            <w:tcW w:w="1460" w:type="dxa"/>
          </w:tcPr>
          <w:p w14:paraId="7B2EEDEA" w14:textId="77777777" w:rsidR="005927DD" w:rsidRDefault="005927DD" w:rsidP="005E3F2C">
            <w:pPr>
              <w:spacing w:before="60" w:after="60"/>
            </w:pPr>
            <w:r>
              <w:t>20.1.2016</w:t>
            </w:r>
          </w:p>
        </w:tc>
        <w:tc>
          <w:tcPr>
            <w:tcW w:w="1174" w:type="dxa"/>
          </w:tcPr>
          <w:p w14:paraId="526A2C28" w14:textId="77777777" w:rsidR="005927DD" w:rsidRDefault="005927DD" w:rsidP="005E3F2C">
            <w:pPr>
              <w:spacing w:before="60" w:after="60"/>
            </w:pPr>
            <w:r>
              <w:t>DBAG</w:t>
            </w:r>
          </w:p>
        </w:tc>
        <w:tc>
          <w:tcPr>
            <w:tcW w:w="4223" w:type="dxa"/>
          </w:tcPr>
          <w:p w14:paraId="4E2CE800" w14:textId="77777777" w:rsidR="005927DD" w:rsidRPr="00C85B4B" w:rsidRDefault="005927DD" w:rsidP="005E3F2C">
            <w:pPr>
              <w:spacing w:before="60" w:after="60"/>
              <w:jc w:val="left"/>
              <w:rPr>
                <w:sz w:val="16"/>
                <w:szCs w:val="16"/>
              </w:rPr>
            </w:pPr>
            <w:r w:rsidRPr="004131AA">
              <w:t>Initial version of the document</w:t>
            </w:r>
          </w:p>
        </w:tc>
      </w:tr>
      <w:tr w:rsidR="005927DD" w14:paraId="17E571C6" w14:textId="77777777" w:rsidTr="005E3F2C">
        <w:tc>
          <w:tcPr>
            <w:tcW w:w="1007" w:type="dxa"/>
          </w:tcPr>
          <w:p w14:paraId="79C2CDD0" w14:textId="77777777" w:rsidR="005927DD" w:rsidRDefault="00111FAD" w:rsidP="005E3F2C">
            <w:pPr>
              <w:spacing w:before="60" w:after="60"/>
            </w:pPr>
            <w:r>
              <w:t>12.00</w:t>
            </w:r>
          </w:p>
        </w:tc>
        <w:tc>
          <w:tcPr>
            <w:tcW w:w="1460" w:type="dxa"/>
          </w:tcPr>
          <w:p w14:paraId="415EAE95" w14:textId="77777777" w:rsidR="005927DD" w:rsidRDefault="00111FAD" w:rsidP="00111FAD">
            <w:pPr>
              <w:spacing w:before="60" w:after="60"/>
            </w:pPr>
            <w:r>
              <w:t>2</w:t>
            </w:r>
            <w:r w:rsidR="005927DD">
              <w:t>.</w:t>
            </w:r>
            <w:r>
              <w:t>6</w:t>
            </w:r>
            <w:r w:rsidR="005927DD">
              <w:t>.2017</w:t>
            </w:r>
          </w:p>
        </w:tc>
        <w:tc>
          <w:tcPr>
            <w:tcW w:w="1174" w:type="dxa"/>
          </w:tcPr>
          <w:p w14:paraId="685C5415" w14:textId="77777777" w:rsidR="005927DD" w:rsidRDefault="005927DD" w:rsidP="005E3F2C">
            <w:pPr>
              <w:spacing w:before="60" w:after="60"/>
            </w:pPr>
            <w:r>
              <w:t>DBAG</w:t>
            </w:r>
          </w:p>
        </w:tc>
        <w:tc>
          <w:tcPr>
            <w:tcW w:w="4223" w:type="dxa"/>
          </w:tcPr>
          <w:p w14:paraId="39128E2F" w14:textId="77777777" w:rsidR="005927DD" w:rsidRDefault="005927DD" w:rsidP="005927DD">
            <w:pPr>
              <w:spacing w:before="60" w:after="60"/>
              <w:jc w:val="left"/>
            </w:pPr>
            <w:r>
              <w:t>XBID-1788 DFS500 - Add REPUBLISH to triggering events</w:t>
            </w:r>
          </w:p>
        </w:tc>
      </w:tr>
      <w:tr w:rsidR="009A7F39" w14:paraId="20C89641" w14:textId="77777777" w:rsidTr="005E3F2C">
        <w:tc>
          <w:tcPr>
            <w:tcW w:w="1007" w:type="dxa"/>
          </w:tcPr>
          <w:p w14:paraId="584A8475" w14:textId="77777777" w:rsidR="009A7F39" w:rsidRDefault="009A7F39" w:rsidP="005E3F2C">
            <w:pPr>
              <w:spacing w:before="60" w:after="60"/>
            </w:pPr>
            <w:r>
              <w:t>15.00</w:t>
            </w:r>
          </w:p>
        </w:tc>
        <w:tc>
          <w:tcPr>
            <w:tcW w:w="1460" w:type="dxa"/>
          </w:tcPr>
          <w:p w14:paraId="3DC859F1" w14:textId="77777777" w:rsidR="009A7F39" w:rsidRDefault="0048326A" w:rsidP="00111FAD">
            <w:pPr>
              <w:spacing w:before="60" w:after="60"/>
            </w:pPr>
            <w:r>
              <w:t>21</w:t>
            </w:r>
            <w:r w:rsidR="009A7F39">
              <w:t>.5.2018</w:t>
            </w:r>
          </w:p>
        </w:tc>
        <w:tc>
          <w:tcPr>
            <w:tcW w:w="1174" w:type="dxa"/>
          </w:tcPr>
          <w:p w14:paraId="4A2F396F" w14:textId="77777777" w:rsidR="009A7F39" w:rsidRDefault="009A7F39" w:rsidP="005E3F2C">
            <w:pPr>
              <w:spacing w:before="60" w:after="60"/>
            </w:pPr>
            <w:r>
              <w:t>DBAG</w:t>
            </w:r>
          </w:p>
        </w:tc>
        <w:tc>
          <w:tcPr>
            <w:tcW w:w="4223" w:type="dxa"/>
          </w:tcPr>
          <w:p w14:paraId="10BB2AB9" w14:textId="77777777" w:rsidR="009A7F39" w:rsidRDefault="00F05520" w:rsidP="00F05520">
            <w:pPr>
              <w:spacing w:before="60" w:after="60"/>
              <w:jc w:val="left"/>
            </w:pPr>
            <w:r>
              <w:t>XBID-3353 DFS500 - Inconsistencies - Request types</w:t>
            </w:r>
          </w:p>
          <w:p w14:paraId="7762B50C" w14:textId="77777777" w:rsidR="00F05520" w:rsidRDefault="00F05520" w:rsidP="00F05520">
            <w:pPr>
              <w:spacing w:before="60" w:after="60"/>
              <w:jc w:val="left"/>
            </w:pPr>
            <w:r>
              <w:t xml:space="preserve">XBID-3108 DFS500 - </w:t>
            </w:r>
            <w:r w:rsidR="00976BE3">
              <w:t>Inconsistencies</w:t>
            </w:r>
            <w:r>
              <w:t xml:space="preserve"> clarification</w:t>
            </w:r>
          </w:p>
        </w:tc>
      </w:tr>
      <w:tr w:rsidR="00470014" w14:paraId="72C78404" w14:textId="77777777" w:rsidTr="005E3F2C">
        <w:tc>
          <w:tcPr>
            <w:tcW w:w="1007" w:type="dxa"/>
          </w:tcPr>
          <w:p w14:paraId="48C1E02A" w14:textId="03FCA46D" w:rsidR="00470014" w:rsidRDefault="00470014" w:rsidP="005E3F2C">
            <w:pPr>
              <w:spacing w:before="60" w:after="60"/>
            </w:pPr>
            <w:r>
              <w:t>18.00</w:t>
            </w:r>
          </w:p>
        </w:tc>
        <w:tc>
          <w:tcPr>
            <w:tcW w:w="1460" w:type="dxa"/>
          </w:tcPr>
          <w:p w14:paraId="50C1937B" w14:textId="70F127D9" w:rsidR="00470014" w:rsidRDefault="008A2FDB" w:rsidP="00111FAD">
            <w:pPr>
              <w:spacing w:before="60" w:after="60"/>
            </w:pPr>
            <w:r>
              <w:t>20.05.2019</w:t>
            </w:r>
          </w:p>
        </w:tc>
        <w:tc>
          <w:tcPr>
            <w:tcW w:w="1174" w:type="dxa"/>
          </w:tcPr>
          <w:p w14:paraId="2D43C8ED" w14:textId="0755EF8E" w:rsidR="00470014" w:rsidRDefault="00470014" w:rsidP="005E3F2C">
            <w:pPr>
              <w:spacing w:before="60" w:after="60"/>
            </w:pPr>
            <w:r>
              <w:t>DBAG</w:t>
            </w:r>
          </w:p>
        </w:tc>
        <w:tc>
          <w:tcPr>
            <w:tcW w:w="4223" w:type="dxa"/>
          </w:tcPr>
          <w:p w14:paraId="39C5BDF6" w14:textId="77777777" w:rsidR="00470014" w:rsidRPr="00CC2136" w:rsidRDefault="00470014" w:rsidP="00470014">
            <w:pPr>
              <w:spacing w:before="60" w:after="60"/>
              <w:jc w:val="left"/>
              <w:rPr>
                <w:b/>
              </w:rPr>
            </w:pPr>
            <w:r w:rsidRPr="00CC2136">
              <w:rPr>
                <w:b/>
              </w:rPr>
              <w:t xml:space="preserve">Batch </w:t>
            </w:r>
            <w:r>
              <w:rPr>
                <w:b/>
              </w:rPr>
              <w:t>5</w:t>
            </w:r>
            <w:r w:rsidRPr="00CC2136">
              <w:rPr>
                <w:b/>
              </w:rPr>
              <w:t xml:space="preserve"> container(s):</w:t>
            </w:r>
          </w:p>
          <w:p w14:paraId="1C7FED83" w14:textId="5834F9D3" w:rsidR="00470014" w:rsidRDefault="00470014" w:rsidP="00470014">
            <w:pPr>
              <w:spacing w:before="60" w:after="60"/>
              <w:jc w:val="left"/>
            </w:pPr>
            <w:r>
              <w:t>XBID-4213 HLS100A, DFS500 - Common ATC broadcast on non-leading interconnectors</w:t>
            </w:r>
          </w:p>
        </w:tc>
      </w:tr>
    </w:tbl>
    <w:p w14:paraId="4A39100F" w14:textId="77777777" w:rsidR="005927DD" w:rsidRDefault="005927DD">
      <w:pPr>
        <w:spacing w:after="0"/>
        <w:jc w:val="left"/>
        <w:rPr>
          <w:b/>
          <w:noProof/>
          <w:sz w:val="28"/>
          <w:szCs w:val="28"/>
        </w:rPr>
      </w:pPr>
      <w:r>
        <w:br w:type="page"/>
      </w:r>
    </w:p>
    <w:p w14:paraId="0A29DE21" w14:textId="77777777" w:rsidR="008E12EC" w:rsidRPr="00B658DF" w:rsidRDefault="008E12EC" w:rsidP="00E82B40">
      <w:pPr>
        <w:pStyle w:val="TOC1"/>
      </w:pPr>
      <w:r w:rsidRPr="00386816">
        <w:lastRenderedPageBreak/>
        <w:t>Table of Contents</w:t>
      </w:r>
    </w:p>
    <w:p w14:paraId="413FA92A" w14:textId="1A2E3C3B" w:rsidR="008A2FDB" w:rsidRDefault="000F1A63">
      <w:pPr>
        <w:pStyle w:val="TOC1"/>
        <w:rPr>
          <w:rFonts w:asciiTheme="minorHAnsi" w:eastAsia="MS Mincho" w:hAnsiTheme="minorHAnsi" w:cstheme="minorBidi"/>
          <w:b w:val="0"/>
          <w:sz w:val="22"/>
          <w:szCs w:val="22"/>
          <w:lang w:eastAsia="zh-CN"/>
        </w:rPr>
      </w:pPr>
      <w:r w:rsidRPr="00B658DF">
        <w:fldChar w:fldCharType="begin"/>
      </w:r>
      <w:r w:rsidR="00300344" w:rsidRPr="00A614CD">
        <w:instrText xml:space="preserve"> TOC \o "1-3" \u </w:instrText>
      </w:r>
      <w:r w:rsidRPr="00B658DF">
        <w:fldChar w:fldCharType="separate"/>
      </w:r>
      <w:r w:rsidR="008A2FDB">
        <w:t>1</w:t>
      </w:r>
      <w:r w:rsidR="008A2FDB">
        <w:rPr>
          <w:rFonts w:asciiTheme="minorHAnsi" w:eastAsia="MS Mincho" w:hAnsiTheme="minorHAnsi" w:cstheme="minorBidi"/>
          <w:b w:val="0"/>
          <w:sz w:val="22"/>
          <w:szCs w:val="22"/>
          <w:lang w:eastAsia="zh-CN"/>
        </w:rPr>
        <w:tab/>
      </w:r>
      <w:r w:rsidR="008A2FDB">
        <w:t>Introduction</w:t>
      </w:r>
      <w:r w:rsidR="008A2FDB">
        <w:tab/>
      </w:r>
      <w:r w:rsidR="008A2FDB">
        <w:fldChar w:fldCharType="begin"/>
      </w:r>
      <w:r w:rsidR="008A2FDB">
        <w:instrText xml:space="preserve"> PAGEREF _Toc9245308 \h </w:instrText>
      </w:r>
      <w:r w:rsidR="008A2FDB">
        <w:fldChar w:fldCharType="separate"/>
      </w:r>
      <w:r w:rsidR="008A2FDB">
        <w:t>5</w:t>
      </w:r>
      <w:r w:rsidR="008A2FDB">
        <w:fldChar w:fldCharType="end"/>
      </w:r>
    </w:p>
    <w:p w14:paraId="424983F4" w14:textId="63A34DBF" w:rsidR="008A2FDB" w:rsidRDefault="008A2FDB">
      <w:pPr>
        <w:pStyle w:val="TOC2"/>
        <w:rPr>
          <w:rFonts w:asciiTheme="minorHAnsi" w:eastAsia="MS Mincho" w:hAnsiTheme="minorHAnsi" w:cstheme="minorBidi"/>
          <w:sz w:val="22"/>
          <w:szCs w:val="22"/>
          <w:lang w:eastAsia="zh-CN"/>
        </w:rPr>
      </w:pPr>
      <w:r>
        <w:t>1.1</w:t>
      </w:r>
      <w:r>
        <w:rPr>
          <w:rFonts w:asciiTheme="minorHAnsi" w:eastAsia="MS Mincho" w:hAnsiTheme="minorHAnsi" w:cstheme="minorBidi"/>
          <w:sz w:val="22"/>
          <w:szCs w:val="22"/>
          <w:lang w:eastAsia="zh-CN"/>
        </w:rPr>
        <w:tab/>
      </w:r>
      <w:r>
        <w:t>Purpose</w:t>
      </w:r>
      <w:r>
        <w:tab/>
      </w:r>
      <w:r>
        <w:fldChar w:fldCharType="begin"/>
      </w:r>
      <w:r>
        <w:instrText xml:space="preserve"> PAGEREF _Toc9245309 \h </w:instrText>
      </w:r>
      <w:r>
        <w:fldChar w:fldCharType="separate"/>
      </w:r>
      <w:r>
        <w:t>5</w:t>
      </w:r>
      <w:r>
        <w:fldChar w:fldCharType="end"/>
      </w:r>
    </w:p>
    <w:p w14:paraId="1957FD5C" w14:textId="3BE3AB7E" w:rsidR="008A2FDB" w:rsidRDefault="008A2FDB">
      <w:pPr>
        <w:pStyle w:val="TOC2"/>
        <w:rPr>
          <w:rFonts w:asciiTheme="minorHAnsi" w:eastAsia="MS Mincho" w:hAnsiTheme="minorHAnsi" w:cstheme="minorBidi"/>
          <w:sz w:val="22"/>
          <w:szCs w:val="22"/>
          <w:lang w:eastAsia="zh-CN"/>
        </w:rPr>
      </w:pPr>
      <w:r>
        <w:t>1.2</w:t>
      </w:r>
      <w:r>
        <w:rPr>
          <w:rFonts w:asciiTheme="minorHAnsi" w:eastAsia="MS Mincho" w:hAnsiTheme="minorHAnsi" w:cstheme="minorBidi"/>
          <w:sz w:val="22"/>
          <w:szCs w:val="22"/>
          <w:lang w:eastAsia="zh-CN"/>
        </w:rPr>
        <w:tab/>
      </w:r>
      <w:r>
        <w:t>Overview</w:t>
      </w:r>
      <w:r>
        <w:tab/>
      </w:r>
      <w:r>
        <w:fldChar w:fldCharType="begin"/>
      </w:r>
      <w:r>
        <w:instrText xml:space="preserve"> PAGEREF _Toc9245310 \h </w:instrText>
      </w:r>
      <w:r>
        <w:fldChar w:fldCharType="separate"/>
      </w:r>
      <w:r>
        <w:t>5</w:t>
      </w:r>
      <w:r>
        <w:fldChar w:fldCharType="end"/>
      </w:r>
    </w:p>
    <w:p w14:paraId="5F9F8477" w14:textId="3BB00F7E" w:rsidR="008A2FDB" w:rsidRDefault="008A2FDB">
      <w:pPr>
        <w:pStyle w:val="TOC2"/>
        <w:rPr>
          <w:rFonts w:asciiTheme="minorHAnsi" w:eastAsia="MS Mincho" w:hAnsiTheme="minorHAnsi" w:cstheme="minorBidi"/>
          <w:sz w:val="22"/>
          <w:szCs w:val="22"/>
          <w:lang w:eastAsia="zh-CN"/>
        </w:rPr>
      </w:pPr>
      <w:r>
        <w:t>1.3</w:t>
      </w:r>
      <w:r>
        <w:rPr>
          <w:rFonts w:asciiTheme="minorHAnsi" w:eastAsia="MS Mincho" w:hAnsiTheme="minorHAnsi" w:cstheme="minorBidi"/>
          <w:sz w:val="22"/>
          <w:szCs w:val="22"/>
          <w:lang w:eastAsia="zh-CN"/>
        </w:rPr>
        <w:tab/>
      </w:r>
      <w:r>
        <w:t>Referenced Documents</w:t>
      </w:r>
      <w:r>
        <w:tab/>
      </w:r>
      <w:r>
        <w:fldChar w:fldCharType="begin"/>
      </w:r>
      <w:r>
        <w:instrText xml:space="preserve"> PAGEREF _Toc9245311 \h </w:instrText>
      </w:r>
      <w:r>
        <w:fldChar w:fldCharType="separate"/>
      </w:r>
      <w:r>
        <w:t>6</w:t>
      </w:r>
      <w:r>
        <w:fldChar w:fldCharType="end"/>
      </w:r>
    </w:p>
    <w:p w14:paraId="05A9C577" w14:textId="205BEFE1" w:rsidR="008A2FDB" w:rsidRDefault="008A2FDB">
      <w:pPr>
        <w:pStyle w:val="TOC1"/>
        <w:rPr>
          <w:rFonts w:asciiTheme="minorHAnsi" w:eastAsia="MS Mincho" w:hAnsiTheme="minorHAnsi" w:cstheme="minorBidi"/>
          <w:b w:val="0"/>
          <w:sz w:val="22"/>
          <w:szCs w:val="22"/>
          <w:lang w:eastAsia="zh-CN"/>
        </w:rPr>
      </w:pPr>
      <w:r>
        <w:t>2</w:t>
      </w:r>
      <w:r>
        <w:rPr>
          <w:rFonts w:asciiTheme="minorHAnsi" w:eastAsia="MS Mincho" w:hAnsiTheme="minorHAnsi" w:cstheme="minorBidi"/>
          <w:b w:val="0"/>
          <w:sz w:val="22"/>
          <w:szCs w:val="22"/>
          <w:lang w:eastAsia="zh-CN"/>
        </w:rPr>
        <w:tab/>
      </w:r>
      <w:r>
        <w:t>Getting Started</w:t>
      </w:r>
      <w:r>
        <w:tab/>
      </w:r>
      <w:r>
        <w:fldChar w:fldCharType="begin"/>
      </w:r>
      <w:r>
        <w:instrText xml:space="preserve"> PAGEREF _Toc9245312 \h </w:instrText>
      </w:r>
      <w:r>
        <w:fldChar w:fldCharType="separate"/>
      </w:r>
      <w:r>
        <w:t>7</w:t>
      </w:r>
      <w:r>
        <w:fldChar w:fldCharType="end"/>
      </w:r>
    </w:p>
    <w:p w14:paraId="5D091FD9" w14:textId="3146DF38" w:rsidR="008A2FDB" w:rsidRDefault="008A2FDB">
      <w:pPr>
        <w:pStyle w:val="TOC2"/>
        <w:rPr>
          <w:rFonts w:asciiTheme="minorHAnsi" w:eastAsia="MS Mincho" w:hAnsiTheme="minorHAnsi" w:cstheme="minorBidi"/>
          <w:sz w:val="22"/>
          <w:szCs w:val="22"/>
          <w:lang w:eastAsia="zh-CN"/>
        </w:rPr>
      </w:pPr>
      <w:r>
        <w:t>2.1</w:t>
      </w:r>
      <w:r>
        <w:rPr>
          <w:rFonts w:asciiTheme="minorHAnsi" w:eastAsia="MS Mincho" w:hAnsiTheme="minorHAnsi" w:cstheme="minorBidi"/>
          <w:sz w:val="22"/>
          <w:szCs w:val="22"/>
          <w:lang w:eastAsia="zh-CN"/>
        </w:rPr>
        <w:tab/>
      </w:r>
      <w:r>
        <w:t>AMQP</w:t>
      </w:r>
      <w:r>
        <w:tab/>
      </w:r>
      <w:r>
        <w:fldChar w:fldCharType="begin"/>
      </w:r>
      <w:r>
        <w:instrText xml:space="preserve"> PAGEREF _Toc9245313 \h </w:instrText>
      </w:r>
      <w:r>
        <w:fldChar w:fldCharType="separate"/>
      </w:r>
      <w:r>
        <w:t>7</w:t>
      </w:r>
      <w:r>
        <w:fldChar w:fldCharType="end"/>
      </w:r>
    </w:p>
    <w:p w14:paraId="4217BBD2" w14:textId="0F8425BC" w:rsidR="008A2FDB" w:rsidRDefault="008A2FDB">
      <w:pPr>
        <w:pStyle w:val="TOC2"/>
        <w:rPr>
          <w:rFonts w:asciiTheme="minorHAnsi" w:eastAsia="MS Mincho" w:hAnsiTheme="minorHAnsi" w:cstheme="minorBidi"/>
          <w:sz w:val="22"/>
          <w:szCs w:val="22"/>
          <w:lang w:eastAsia="zh-CN"/>
        </w:rPr>
      </w:pPr>
      <w:r>
        <w:t>2.2</w:t>
      </w:r>
      <w:r>
        <w:rPr>
          <w:rFonts w:asciiTheme="minorHAnsi" w:eastAsia="MS Mincho" w:hAnsiTheme="minorHAnsi" w:cstheme="minorBidi"/>
          <w:sz w:val="22"/>
          <w:szCs w:val="22"/>
          <w:lang w:eastAsia="zh-CN"/>
        </w:rPr>
        <w:tab/>
      </w:r>
      <w:r>
        <w:t>Connecting to Server</w:t>
      </w:r>
      <w:r>
        <w:tab/>
      </w:r>
      <w:r>
        <w:fldChar w:fldCharType="begin"/>
      </w:r>
      <w:r>
        <w:instrText xml:space="preserve"> PAGEREF _Toc9245314 \h </w:instrText>
      </w:r>
      <w:r>
        <w:fldChar w:fldCharType="separate"/>
      </w:r>
      <w:r>
        <w:t>8</w:t>
      </w:r>
      <w:r>
        <w:fldChar w:fldCharType="end"/>
      </w:r>
    </w:p>
    <w:p w14:paraId="238D4806" w14:textId="3A702B05" w:rsidR="008A2FDB" w:rsidRDefault="008A2FDB">
      <w:pPr>
        <w:pStyle w:val="TOC2"/>
        <w:rPr>
          <w:rFonts w:asciiTheme="minorHAnsi" w:eastAsia="MS Mincho" w:hAnsiTheme="minorHAnsi" w:cstheme="minorBidi"/>
          <w:sz w:val="22"/>
          <w:szCs w:val="22"/>
          <w:lang w:eastAsia="zh-CN"/>
        </w:rPr>
      </w:pPr>
      <w:r>
        <w:t>2.3</w:t>
      </w:r>
      <w:r>
        <w:rPr>
          <w:rFonts w:asciiTheme="minorHAnsi" w:eastAsia="MS Mincho" w:hAnsiTheme="minorHAnsi" w:cstheme="minorBidi"/>
          <w:sz w:val="22"/>
          <w:szCs w:val="22"/>
          <w:lang w:eastAsia="zh-CN"/>
        </w:rPr>
        <w:tab/>
      </w:r>
      <w:r>
        <w:t>CMM PMI User Roles</w:t>
      </w:r>
      <w:r>
        <w:tab/>
      </w:r>
      <w:r>
        <w:fldChar w:fldCharType="begin"/>
      </w:r>
      <w:r>
        <w:instrText xml:space="preserve"> PAGEREF _Toc9245315 \h </w:instrText>
      </w:r>
      <w:r>
        <w:fldChar w:fldCharType="separate"/>
      </w:r>
      <w:r>
        <w:t>8</w:t>
      </w:r>
      <w:r>
        <w:fldChar w:fldCharType="end"/>
      </w:r>
    </w:p>
    <w:p w14:paraId="7E10D4C2" w14:textId="31BDD33D" w:rsidR="008A2FDB" w:rsidRPr="008A2FDB" w:rsidRDefault="008A2FDB">
      <w:pPr>
        <w:pStyle w:val="TOC2"/>
        <w:rPr>
          <w:rFonts w:asciiTheme="minorHAnsi" w:eastAsia="MS Mincho" w:hAnsiTheme="minorHAnsi" w:cstheme="minorBidi"/>
          <w:sz w:val="22"/>
          <w:szCs w:val="22"/>
          <w:lang w:val="fr-FR" w:eastAsia="zh-CN"/>
        </w:rPr>
      </w:pPr>
      <w:r w:rsidRPr="008A2FDB">
        <w:rPr>
          <w:lang w:val="fr-FR"/>
        </w:rPr>
        <w:t>2.4</w:t>
      </w:r>
      <w:r w:rsidRPr="008A2FDB">
        <w:rPr>
          <w:rFonts w:asciiTheme="minorHAnsi" w:eastAsia="MS Mincho" w:hAnsiTheme="minorHAnsi" w:cstheme="minorBidi"/>
          <w:sz w:val="22"/>
          <w:szCs w:val="22"/>
          <w:lang w:val="fr-FR" w:eastAsia="zh-CN"/>
        </w:rPr>
        <w:tab/>
      </w:r>
      <w:r w:rsidRPr="008A2FDB">
        <w:rPr>
          <w:lang w:val="fr-FR"/>
        </w:rPr>
        <w:t>Time Zones</w:t>
      </w:r>
      <w:r w:rsidRPr="008A2FDB">
        <w:rPr>
          <w:lang w:val="fr-FR"/>
        </w:rPr>
        <w:tab/>
      </w:r>
      <w:r>
        <w:fldChar w:fldCharType="begin"/>
      </w:r>
      <w:r w:rsidRPr="008A2FDB">
        <w:rPr>
          <w:lang w:val="fr-FR"/>
        </w:rPr>
        <w:instrText xml:space="preserve"> PAGEREF _Toc9245316 \h </w:instrText>
      </w:r>
      <w:r>
        <w:fldChar w:fldCharType="separate"/>
      </w:r>
      <w:r w:rsidRPr="008A2FDB">
        <w:rPr>
          <w:lang w:val="fr-FR"/>
        </w:rPr>
        <w:t>8</w:t>
      </w:r>
      <w:r>
        <w:fldChar w:fldCharType="end"/>
      </w:r>
    </w:p>
    <w:p w14:paraId="66BF1AB9" w14:textId="1F16D09B" w:rsidR="008A2FDB" w:rsidRPr="008A2FDB" w:rsidRDefault="008A2FDB">
      <w:pPr>
        <w:pStyle w:val="TOC1"/>
        <w:rPr>
          <w:rFonts w:asciiTheme="minorHAnsi" w:eastAsia="MS Mincho" w:hAnsiTheme="minorHAnsi" w:cstheme="minorBidi"/>
          <w:b w:val="0"/>
          <w:sz w:val="22"/>
          <w:szCs w:val="22"/>
          <w:lang w:val="fr-FR" w:eastAsia="zh-CN"/>
        </w:rPr>
      </w:pPr>
      <w:r w:rsidRPr="008A2FDB">
        <w:rPr>
          <w:lang w:val="fr-FR"/>
        </w:rPr>
        <w:t>3</w:t>
      </w:r>
      <w:r w:rsidRPr="008A2FDB">
        <w:rPr>
          <w:rFonts w:asciiTheme="minorHAnsi" w:eastAsia="MS Mincho" w:hAnsiTheme="minorHAnsi" w:cstheme="minorBidi"/>
          <w:b w:val="0"/>
          <w:sz w:val="22"/>
          <w:szCs w:val="22"/>
          <w:lang w:val="fr-FR" w:eastAsia="zh-CN"/>
        </w:rPr>
        <w:tab/>
      </w:r>
      <w:r w:rsidRPr="008A2FDB">
        <w:rPr>
          <w:lang w:val="fr-FR"/>
        </w:rPr>
        <w:t>Message Exchange Patterns</w:t>
      </w:r>
      <w:r w:rsidRPr="008A2FDB">
        <w:rPr>
          <w:lang w:val="fr-FR"/>
        </w:rPr>
        <w:tab/>
      </w:r>
      <w:r>
        <w:fldChar w:fldCharType="begin"/>
      </w:r>
      <w:r w:rsidRPr="008A2FDB">
        <w:rPr>
          <w:lang w:val="fr-FR"/>
        </w:rPr>
        <w:instrText xml:space="preserve"> PAGEREF _Toc9245317 \h </w:instrText>
      </w:r>
      <w:r>
        <w:fldChar w:fldCharType="separate"/>
      </w:r>
      <w:r w:rsidRPr="008A2FDB">
        <w:rPr>
          <w:lang w:val="fr-FR"/>
        </w:rPr>
        <w:t>10</w:t>
      </w:r>
      <w:r>
        <w:fldChar w:fldCharType="end"/>
      </w:r>
    </w:p>
    <w:p w14:paraId="4C711BF9" w14:textId="2C1BB952" w:rsidR="008A2FDB" w:rsidRDefault="008A2FDB">
      <w:pPr>
        <w:pStyle w:val="TOC2"/>
        <w:rPr>
          <w:rFonts w:asciiTheme="minorHAnsi" w:eastAsia="MS Mincho" w:hAnsiTheme="minorHAnsi" w:cstheme="minorBidi"/>
          <w:sz w:val="22"/>
          <w:szCs w:val="22"/>
          <w:lang w:eastAsia="zh-CN"/>
        </w:rPr>
      </w:pPr>
      <w:r>
        <w:t>3.1</w:t>
      </w:r>
      <w:r>
        <w:rPr>
          <w:rFonts w:asciiTheme="minorHAnsi" w:eastAsia="MS Mincho" w:hAnsiTheme="minorHAnsi" w:cstheme="minorBidi"/>
          <w:sz w:val="22"/>
          <w:szCs w:val="22"/>
          <w:lang w:eastAsia="zh-CN"/>
        </w:rPr>
        <w:tab/>
      </w:r>
      <w:r>
        <w:t>Broadcasts</w:t>
      </w:r>
      <w:r>
        <w:tab/>
      </w:r>
      <w:r>
        <w:fldChar w:fldCharType="begin"/>
      </w:r>
      <w:r>
        <w:instrText xml:space="preserve"> PAGEREF _Toc9245318 \h </w:instrText>
      </w:r>
      <w:r>
        <w:fldChar w:fldCharType="separate"/>
      </w:r>
      <w:r>
        <w:t>10</w:t>
      </w:r>
      <w:r>
        <w:fldChar w:fldCharType="end"/>
      </w:r>
    </w:p>
    <w:p w14:paraId="2A4B0776" w14:textId="13A2325C" w:rsidR="008A2FDB" w:rsidRDefault="008A2FDB">
      <w:pPr>
        <w:pStyle w:val="TOC3"/>
        <w:rPr>
          <w:rFonts w:asciiTheme="minorHAnsi" w:eastAsia="MS Mincho" w:hAnsiTheme="minorHAnsi" w:cstheme="minorBidi"/>
          <w:sz w:val="22"/>
          <w:szCs w:val="22"/>
          <w:lang w:eastAsia="zh-CN"/>
        </w:rPr>
      </w:pPr>
      <w:r>
        <w:t>3.1.1</w:t>
      </w:r>
      <w:r>
        <w:rPr>
          <w:rFonts w:asciiTheme="minorHAnsi" w:eastAsia="MS Mincho" w:hAnsiTheme="minorHAnsi" w:cstheme="minorBidi"/>
          <w:sz w:val="22"/>
          <w:szCs w:val="22"/>
          <w:lang w:eastAsia="zh-CN"/>
        </w:rPr>
        <w:tab/>
      </w:r>
      <w:r>
        <w:t>Broadcast Types</w:t>
      </w:r>
      <w:r>
        <w:tab/>
      </w:r>
      <w:r>
        <w:fldChar w:fldCharType="begin"/>
      </w:r>
      <w:r>
        <w:instrText xml:space="preserve"> PAGEREF _Toc9245319 \h </w:instrText>
      </w:r>
      <w:r>
        <w:fldChar w:fldCharType="separate"/>
      </w:r>
      <w:r>
        <w:t>10</w:t>
      </w:r>
      <w:r>
        <w:fldChar w:fldCharType="end"/>
      </w:r>
    </w:p>
    <w:p w14:paraId="1B69F1D7" w14:textId="6186D2CF" w:rsidR="008A2FDB" w:rsidRDefault="008A2FDB">
      <w:pPr>
        <w:pStyle w:val="TOC3"/>
        <w:rPr>
          <w:rFonts w:asciiTheme="minorHAnsi" w:eastAsia="MS Mincho" w:hAnsiTheme="minorHAnsi" w:cstheme="minorBidi"/>
          <w:sz w:val="22"/>
          <w:szCs w:val="22"/>
          <w:lang w:eastAsia="zh-CN"/>
        </w:rPr>
      </w:pPr>
      <w:r>
        <w:t>3.1.2</w:t>
      </w:r>
      <w:r>
        <w:rPr>
          <w:rFonts w:asciiTheme="minorHAnsi" w:eastAsia="MS Mincho" w:hAnsiTheme="minorHAnsi" w:cstheme="minorBidi"/>
          <w:sz w:val="22"/>
          <w:szCs w:val="22"/>
          <w:lang w:eastAsia="zh-CN"/>
        </w:rPr>
        <w:tab/>
      </w:r>
      <w:r>
        <w:t>How to Receive Broadcasts</w:t>
      </w:r>
      <w:r>
        <w:tab/>
      </w:r>
      <w:r>
        <w:fldChar w:fldCharType="begin"/>
      </w:r>
      <w:r>
        <w:instrText xml:space="preserve"> PAGEREF _Toc9245320 \h </w:instrText>
      </w:r>
      <w:r>
        <w:fldChar w:fldCharType="separate"/>
      </w:r>
      <w:r>
        <w:t>12</w:t>
      </w:r>
      <w:r>
        <w:fldChar w:fldCharType="end"/>
      </w:r>
    </w:p>
    <w:p w14:paraId="4A6F92E1" w14:textId="45EC6566" w:rsidR="008A2FDB" w:rsidRDefault="008A2FDB">
      <w:pPr>
        <w:pStyle w:val="TOC3"/>
        <w:rPr>
          <w:rFonts w:asciiTheme="minorHAnsi" w:eastAsia="MS Mincho" w:hAnsiTheme="minorHAnsi" w:cstheme="minorBidi"/>
          <w:sz w:val="22"/>
          <w:szCs w:val="22"/>
          <w:lang w:eastAsia="zh-CN"/>
        </w:rPr>
      </w:pPr>
      <w:r>
        <w:t>3.1.3</w:t>
      </w:r>
      <w:r>
        <w:rPr>
          <w:rFonts w:asciiTheme="minorHAnsi" w:eastAsia="MS Mincho" w:hAnsiTheme="minorHAnsi" w:cstheme="minorBidi"/>
          <w:sz w:val="22"/>
          <w:szCs w:val="22"/>
          <w:lang w:eastAsia="zh-CN"/>
        </w:rPr>
        <w:tab/>
      </w:r>
      <w:r>
        <w:t>Failover Processing</w:t>
      </w:r>
      <w:r>
        <w:tab/>
      </w:r>
      <w:r>
        <w:fldChar w:fldCharType="begin"/>
      </w:r>
      <w:r>
        <w:instrText xml:space="preserve"> PAGEREF _Toc9245321 \h </w:instrText>
      </w:r>
      <w:r>
        <w:fldChar w:fldCharType="separate"/>
      </w:r>
      <w:r>
        <w:t>13</w:t>
      </w:r>
      <w:r>
        <w:fldChar w:fldCharType="end"/>
      </w:r>
    </w:p>
    <w:p w14:paraId="3562B069" w14:textId="638E13FB" w:rsidR="008A2FDB" w:rsidRDefault="008A2FDB">
      <w:pPr>
        <w:pStyle w:val="TOC3"/>
        <w:rPr>
          <w:rFonts w:asciiTheme="minorHAnsi" w:eastAsia="MS Mincho" w:hAnsiTheme="minorHAnsi" w:cstheme="minorBidi"/>
          <w:sz w:val="22"/>
          <w:szCs w:val="22"/>
          <w:lang w:eastAsia="zh-CN"/>
        </w:rPr>
      </w:pPr>
      <w:r>
        <w:t>3.1.4</w:t>
      </w:r>
      <w:r>
        <w:rPr>
          <w:rFonts w:asciiTheme="minorHAnsi" w:eastAsia="MS Mincho" w:hAnsiTheme="minorHAnsi" w:cstheme="minorBidi"/>
          <w:sz w:val="22"/>
          <w:szCs w:val="22"/>
          <w:lang w:eastAsia="zh-CN"/>
        </w:rPr>
        <w:tab/>
      </w:r>
      <w:r>
        <w:t>Flow Control</w:t>
      </w:r>
      <w:r>
        <w:tab/>
      </w:r>
      <w:r>
        <w:fldChar w:fldCharType="begin"/>
      </w:r>
      <w:r>
        <w:instrText xml:space="preserve"> PAGEREF _Toc9245322 \h </w:instrText>
      </w:r>
      <w:r>
        <w:fldChar w:fldCharType="separate"/>
      </w:r>
      <w:r>
        <w:t>13</w:t>
      </w:r>
      <w:r>
        <w:fldChar w:fldCharType="end"/>
      </w:r>
    </w:p>
    <w:p w14:paraId="26166A7D" w14:textId="43E7B51B" w:rsidR="008A2FDB" w:rsidRDefault="008A2FDB">
      <w:pPr>
        <w:pStyle w:val="TOC2"/>
        <w:rPr>
          <w:rFonts w:asciiTheme="minorHAnsi" w:eastAsia="MS Mincho" w:hAnsiTheme="minorHAnsi" w:cstheme="minorBidi"/>
          <w:sz w:val="22"/>
          <w:szCs w:val="22"/>
          <w:lang w:eastAsia="zh-CN"/>
        </w:rPr>
      </w:pPr>
      <w:r>
        <w:t>3.2</w:t>
      </w:r>
      <w:r>
        <w:rPr>
          <w:rFonts w:asciiTheme="minorHAnsi" w:eastAsia="MS Mincho" w:hAnsiTheme="minorHAnsi" w:cstheme="minorBidi"/>
          <w:sz w:val="22"/>
          <w:szCs w:val="22"/>
          <w:lang w:eastAsia="zh-CN"/>
        </w:rPr>
        <w:tab/>
      </w:r>
      <w:r>
        <w:t>Request-Response</w:t>
      </w:r>
      <w:r>
        <w:tab/>
      </w:r>
      <w:r>
        <w:fldChar w:fldCharType="begin"/>
      </w:r>
      <w:r>
        <w:instrText xml:space="preserve"> PAGEREF _Toc9245323 \h </w:instrText>
      </w:r>
      <w:r>
        <w:fldChar w:fldCharType="separate"/>
      </w:r>
      <w:r>
        <w:t>14</w:t>
      </w:r>
      <w:r>
        <w:fldChar w:fldCharType="end"/>
      </w:r>
    </w:p>
    <w:p w14:paraId="44FFF5AE" w14:textId="596293BF" w:rsidR="008A2FDB" w:rsidRDefault="008A2FDB">
      <w:pPr>
        <w:pStyle w:val="TOC3"/>
        <w:rPr>
          <w:rFonts w:asciiTheme="minorHAnsi" w:eastAsia="MS Mincho" w:hAnsiTheme="minorHAnsi" w:cstheme="minorBidi"/>
          <w:sz w:val="22"/>
          <w:szCs w:val="22"/>
          <w:lang w:eastAsia="zh-CN"/>
        </w:rPr>
      </w:pPr>
      <w:r>
        <w:t>3.2.1</w:t>
      </w:r>
      <w:r>
        <w:rPr>
          <w:rFonts w:asciiTheme="minorHAnsi" w:eastAsia="MS Mincho" w:hAnsiTheme="minorHAnsi" w:cstheme="minorBidi"/>
          <w:sz w:val="22"/>
          <w:szCs w:val="22"/>
          <w:lang w:eastAsia="zh-CN"/>
        </w:rPr>
        <w:tab/>
      </w:r>
      <w:r>
        <w:t>Request Types</w:t>
      </w:r>
      <w:r>
        <w:tab/>
      </w:r>
      <w:r>
        <w:fldChar w:fldCharType="begin"/>
      </w:r>
      <w:r>
        <w:instrText xml:space="preserve"> PAGEREF _Toc9245324 \h </w:instrText>
      </w:r>
      <w:r>
        <w:fldChar w:fldCharType="separate"/>
      </w:r>
      <w:r>
        <w:t>14</w:t>
      </w:r>
      <w:r>
        <w:fldChar w:fldCharType="end"/>
      </w:r>
    </w:p>
    <w:p w14:paraId="2A80FDDD" w14:textId="5645AA08" w:rsidR="008A2FDB" w:rsidRDefault="008A2FDB">
      <w:pPr>
        <w:pStyle w:val="TOC3"/>
        <w:rPr>
          <w:rFonts w:asciiTheme="minorHAnsi" w:eastAsia="MS Mincho" w:hAnsiTheme="minorHAnsi" w:cstheme="minorBidi"/>
          <w:sz w:val="22"/>
          <w:szCs w:val="22"/>
          <w:lang w:eastAsia="zh-CN"/>
        </w:rPr>
      </w:pPr>
      <w:r>
        <w:t>3.2.2</w:t>
      </w:r>
      <w:r>
        <w:rPr>
          <w:rFonts w:asciiTheme="minorHAnsi" w:eastAsia="MS Mincho" w:hAnsiTheme="minorHAnsi" w:cstheme="minorBidi"/>
          <w:sz w:val="22"/>
          <w:szCs w:val="22"/>
          <w:lang w:eastAsia="zh-CN"/>
        </w:rPr>
        <w:tab/>
      </w:r>
      <w:r>
        <w:t>How to Send Requests</w:t>
      </w:r>
      <w:r>
        <w:tab/>
      </w:r>
      <w:r>
        <w:fldChar w:fldCharType="begin"/>
      </w:r>
      <w:r>
        <w:instrText xml:space="preserve"> PAGEREF _Toc9245325 \h </w:instrText>
      </w:r>
      <w:r>
        <w:fldChar w:fldCharType="separate"/>
      </w:r>
      <w:r>
        <w:t>15</w:t>
      </w:r>
      <w:r>
        <w:fldChar w:fldCharType="end"/>
      </w:r>
    </w:p>
    <w:p w14:paraId="3197BF1C" w14:textId="59586AD6" w:rsidR="008A2FDB" w:rsidRDefault="008A2FDB">
      <w:pPr>
        <w:pStyle w:val="TOC3"/>
        <w:rPr>
          <w:rFonts w:asciiTheme="minorHAnsi" w:eastAsia="MS Mincho" w:hAnsiTheme="minorHAnsi" w:cstheme="minorBidi"/>
          <w:sz w:val="22"/>
          <w:szCs w:val="22"/>
          <w:lang w:eastAsia="zh-CN"/>
        </w:rPr>
      </w:pPr>
      <w:r>
        <w:t>3.2.3</w:t>
      </w:r>
      <w:r>
        <w:rPr>
          <w:rFonts w:asciiTheme="minorHAnsi" w:eastAsia="MS Mincho" w:hAnsiTheme="minorHAnsi" w:cstheme="minorBidi"/>
          <w:sz w:val="22"/>
          <w:szCs w:val="22"/>
          <w:lang w:eastAsia="zh-CN"/>
        </w:rPr>
        <w:tab/>
      </w:r>
      <w:r>
        <w:t>How to Receive Responses</w:t>
      </w:r>
      <w:r>
        <w:tab/>
      </w:r>
      <w:r>
        <w:fldChar w:fldCharType="begin"/>
      </w:r>
      <w:r>
        <w:instrText xml:space="preserve"> PAGEREF _Toc9245326 \h </w:instrText>
      </w:r>
      <w:r>
        <w:fldChar w:fldCharType="separate"/>
      </w:r>
      <w:r>
        <w:t>16</w:t>
      </w:r>
      <w:r>
        <w:fldChar w:fldCharType="end"/>
      </w:r>
    </w:p>
    <w:p w14:paraId="258B5503" w14:textId="22E8E5D2" w:rsidR="008A2FDB" w:rsidRDefault="008A2FDB">
      <w:pPr>
        <w:pStyle w:val="TOC3"/>
        <w:rPr>
          <w:rFonts w:asciiTheme="minorHAnsi" w:eastAsia="MS Mincho" w:hAnsiTheme="minorHAnsi" w:cstheme="minorBidi"/>
          <w:sz w:val="22"/>
          <w:szCs w:val="22"/>
          <w:lang w:eastAsia="zh-CN"/>
        </w:rPr>
      </w:pPr>
      <w:r>
        <w:t>3.2.4</w:t>
      </w:r>
      <w:r>
        <w:rPr>
          <w:rFonts w:asciiTheme="minorHAnsi" w:eastAsia="MS Mincho" w:hAnsiTheme="minorHAnsi" w:cstheme="minorBidi"/>
          <w:sz w:val="22"/>
          <w:szCs w:val="22"/>
          <w:lang w:eastAsia="zh-CN"/>
        </w:rPr>
        <w:tab/>
      </w:r>
      <w:r>
        <w:t>Failover Processing</w:t>
      </w:r>
      <w:r>
        <w:tab/>
      </w:r>
      <w:r>
        <w:fldChar w:fldCharType="begin"/>
      </w:r>
      <w:r>
        <w:instrText xml:space="preserve"> PAGEREF _Toc9245327 \h </w:instrText>
      </w:r>
      <w:r>
        <w:fldChar w:fldCharType="separate"/>
      </w:r>
      <w:r>
        <w:t>17</w:t>
      </w:r>
      <w:r>
        <w:fldChar w:fldCharType="end"/>
      </w:r>
    </w:p>
    <w:p w14:paraId="6D4924A3" w14:textId="0FC37F7D" w:rsidR="008A2FDB" w:rsidRDefault="008A2FDB">
      <w:pPr>
        <w:pStyle w:val="TOC3"/>
        <w:rPr>
          <w:rFonts w:asciiTheme="minorHAnsi" w:eastAsia="MS Mincho" w:hAnsiTheme="minorHAnsi" w:cstheme="minorBidi"/>
          <w:sz w:val="22"/>
          <w:szCs w:val="22"/>
          <w:lang w:eastAsia="zh-CN"/>
        </w:rPr>
      </w:pPr>
      <w:r>
        <w:t>3.2.5</w:t>
      </w:r>
      <w:r>
        <w:rPr>
          <w:rFonts w:asciiTheme="minorHAnsi" w:eastAsia="MS Mincho" w:hAnsiTheme="minorHAnsi" w:cstheme="minorBidi"/>
          <w:sz w:val="22"/>
          <w:szCs w:val="22"/>
          <w:lang w:eastAsia="zh-CN"/>
        </w:rPr>
        <w:tab/>
      </w:r>
      <w:r>
        <w:t>Flow Control</w:t>
      </w:r>
      <w:r>
        <w:tab/>
      </w:r>
      <w:r>
        <w:fldChar w:fldCharType="begin"/>
      </w:r>
      <w:r>
        <w:instrText xml:space="preserve"> PAGEREF _Toc9245328 \h </w:instrText>
      </w:r>
      <w:r>
        <w:fldChar w:fldCharType="separate"/>
      </w:r>
      <w:r>
        <w:t>17</w:t>
      </w:r>
      <w:r>
        <w:fldChar w:fldCharType="end"/>
      </w:r>
    </w:p>
    <w:p w14:paraId="2A0F652C" w14:textId="10669DA7" w:rsidR="008A2FDB" w:rsidRDefault="008A2FDB">
      <w:pPr>
        <w:pStyle w:val="TOC1"/>
        <w:rPr>
          <w:rFonts w:asciiTheme="minorHAnsi" w:eastAsia="MS Mincho" w:hAnsiTheme="minorHAnsi" w:cstheme="minorBidi"/>
          <w:b w:val="0"/>
          <w:sz w:val="22"/>
          <w:szCs w:val="22"/>
          <w:lang w:eastAsia="zh-CN"/>
        </w:rPr>
      </w:pPr>
      <w:r>
        <w:t>4</w:t>
      </w:r>
      <w:r>
        <w:rPr>
          <w:rFonts w:asciiTheme="minorHAnsi" w:eastAsia="MS Mincho" w:hAnsiTheme="minorHAnsi" w:cstheme="minorBidi"/>
          <w:b w:val="0"/>
          <w:sz w:val="22"/>
          <w:szCs w:val="22"/>
          <w:lang w:eastAsia="zh-CN"/>
        </w:rPr>
        <w:tab/>
      </w:r>
      <w:r>
        <w:t>Security</w:t>
      </w:r>
      <w:r>
        <w:tab/>
      </w:r>
      <w:r>
        <w:fldChar w:fldCharType="begin"/>
      </w:r>
      <w:r>
        <w:instrText xml:space="preserve"> PAGEREF _Toc9245329 \h </w:instrText>
      </w:r>
      <w:r>
        <w:fldChar w:fldCharType="separate"/>
      </w:r>
      <w:r>
        <w:t>19</w:t>
      </w:r>
      <w:r>
        <w:fldChar w:fldCharType="end"/>
      </w:r>
    </w:p>
    <w:p w14:paraId="2BA90873" w14:textId="027669A1" w:rsidR="008A2FDB" w:rsidRDefault="008A2FDB">
      <w:pPr>
        <w:pStyle w:val="TOC2"/>
        <w:rPr>
          <w:rFonts w:asciiTheme="minorHAnsi" w:eastAsia="MS Mincho" w:hAnsiTheme="minorHAnsi" w:cstheme="minorBidi"/>
          <w:sz w:val="22"/>
          <w:szCs w:val="22"/>
          <w:lang w:eastAsia="zh-CN"/>
        </w:rPr>
      </w:pPr>
      <w:r>
        <w:t>4.1</w:t>
      </w:r>
      <w:r>
        <w:rPr>
          <w:rFonts w:asciiTheme="minorHAnsi" w:eastAsia="MS Mincho" w:hAnsiTheme="minorHAnsi" w:cstheme="minorBidi"/>
          <w:sz w:val="22"/>
          <w:szCs w:val="22"/>
          <w:lang w:eastAsia="zh-CN"/>
        </w:rPr>
        <w:tab/>
      </w:r>
      <w:r>
        <w:t>Server Certificate</w:t>
      </w:r>
      <w:r>
        <w:tab/>
      </w:r>
      <w:r>
        <w:fldChar w:fldCharType="begin"/>
      </w:r>
      <w:r>
        <w:instrText xml:space="preserve"> PAGEREF _Toc9245330 \h </w:instrText>
      </w:r>
      <w:r>
        <w:fldChar w:fldCharType="separate"/>
      </w:r>
      <w:r>
        <w:t>19</w:t>
      </w:r>
      <w:r>
        <w:fldChar w:fldCharType="end"/>
      </w:r>
    </w:p>
    <w:p w14:paraId="0EB5F7DA" w14:textId="0D56A634" w:rsidR="008A2FDB" w:rsidRDefault="008A2FDB">
      <w:pPr>
        <w:pStyle w:val="TOC3"/>
        <w:rPr>
          <w:rFonts w:asciiTheme="minorHAnsi" w:eastAsia="MS Mincho" w:hAnsiTheme="minorHAnsi" w:cstheme="minorBidi"/>
          <w:sz w:val="22"/>
          <w:szCs w:val="22"/>
          <w:lang w:eastAsia="zh-CN"/>
        </w:rPr>
      </w:pPr>
      <w:r>
        <w:t>4.1.1</w:t>
      </w:r>
      <w:r>
        <w:rPr>
          <w:rFonts w:asciiTheme="minorHAnsi" w:eastAsia="MS Mincho" w:hAnsiTheme="minorHAnsi" w:cstheme="minorBidi"/>
          <w:sz w:val="22"/>
          <w:szCs w:val="22"/>
          <w:lang w:eastAsia="zh-CN"/>
        </w:rPr>
        <w:tab/>
      </w:r>
      <w:r>
        <w:t>Using CA Root Certificate in Java</w:t>
      </w:r>
      <w:r>
        <w:tab/>
      </w:r>
      <w:r>
        <w:fldChar w:fldCharType="begin"/>
      </w:r>
      <w:r>
        <w:instrText xml:space="preserve"> PAGEREF _Toc9245331 \h </w:instrText>
      </w:r>
      <w:r>
        <w:fldChar w:fldCharType="separate"/>
      </w:r>
      <w:r>
        <w:t>19</w:t>
      </w:r>
      <w:r>
        <w:fldChar w:fldCharType="end"/>
      </w:r>
    </w:p>
    <w:p w14:paraId="75F21207" w14:textId="0301E9D4" w:rsidR="008A2FDB" w:rsidRDefault="008A2FDB">
      <w:pPr>
        <w:pStyle w:val="TOC2"/>
        <w:rPr>
          <w:rFonts w:asciiTheme="minorHAnsi" w:eastAsia="MS Mincho" w:hAnsiTheme="minorHAnsi" w:cstheme="minorBidi"/>
          <w:sz w:val="22"/>
          <w:szCs w:val="22"/>
          <w:lang w:eastAsia="zh-CN"/>
        </w:rPr>
      </w:pPr>
      <w:r>
        <w:t>4.2</w:t>
      </w:r>
      <w:r>
        <w:rPr>
          <w:rFonts w:asciiTheme="minorHAnsi" w:eastAsia="MS Mincho" w:hAnsiTheme="minorHAnsi" w:cstheme="minorBidi"/>
          <w:sz w:val="22"/>
          <w:szCs w:val="22"/>
          <w:lang w:eastAsia="zh-CN"/>
        </w:rPr>
        <w:tab/>
      </w:r>
      <w:r>
        <w:t>Client Certificate</w:t>
      </w:r>
      <w:r>
        <w:tab/>
      </w:r>
      <w:r>
        <w:fldChar w:fldCharType="begin"/>
      </w:r>
      <w:r>
        <w:instrText xml:space="preserve"> PAGEREF _Toc9245332 \h </w:instrText>
      </w:r>
      <w:r>
        <w:fldChar w:fldCharType="separate"/>
      </w:r>
      <w:r>
        <w:t>20</w:t>
      </w:r>
      <w:r>
        <w:fldChar w:fldCharType="end"/>
      </w:r>
    </w:p>
    <w:p w14:paraId="62AA7A58" w14:textId="18B77288" w:rsidR="008A2FDB" w:rsidRDefault="008A2FDB">
      <w:pPr>
        <w:pStyle w:val="TOC3"/>
        <w:rPr>
          <w:rFonts w:asciiTheme="minorHAnsi" w:eastAsia="MS Mincho" w:hAnsiTheme="minorHAnsi" w:cstheme="minorBidi"/>
          <w:sz w:val="22"/>
          <w:szCs w:val="22"/>
          <w:lang w:eastAsia="zh-CN"/>
        </w:rPr>
      </w:pPr>
      <w:r>
        <w:t>4.2.1</w:t>
      </w:r>
      <w:r>
        <w:rPr>
          <w:rFonts w:asciiTheme="minorHAnsi" w:eastAsia="MS Mincho" w:hAnsiTheme="minorHAnsi" w:cstheme="minorBidi"/>
          <w:sz w:val="22"/>
          <w:szCs w:val="22"/>
          <w:lang w:eastAsia="zh-CN"/>
        </w:rPr>
        <w:tab/>
      </w:r>
      <w:r>
        <w:t>Using Client Certificate in Java</w:t>
      </w:r>
      <w:r>
        <w:tab/>
      </w:r>
      <w:r>
        <w:fldChar w:fldCharType="begin"/>
      </w:r>
      <w:r>
        <w:instrText xml:space="preserve"> PAGEREF _Toc9245333 \h </w:instrText>
      </w:r>
      <w:r>
        <w:fldChar w:fldCharType="separate"/>
      </w:r>
      <w:r>
        <w:t>20</w:t>
      </w:r>
      <w:r>
        <w:fldChar w:fldCharType="end"/>
      </w:r>
    </w:p>
    <w:p w14:paraId="41248013" w14:textId="564FCF9E" w:rsidR="008A2FDB" w:rsidRDefault="008A2FDB">
      <w:pPr>
        <w:pStyle w:val="TOC2"/>
        <w:rPr>
          <w:rFonts w:asciiTheme="minorHAnsi" w:eastAsia="MS Mincho" w:hAnsiTheme="minorHAnsi" w:cstheme="minorBidi"/>
          <w:sz w:val="22"/>
          <w:szCs w:val="22"/>
          <w:lang w:eastAsia="zh-CN"/>
        </w:rPr>
      </w:pPr>
      <w:r>
        <w:t>4.3</w:t>
      </w:r>
      <w:r>
        <w:rPr>
          <w:rFonts w:asciiTheme="minorHAnsi" w:eastAsia="MS Mincho" w:hAnsiTheme="minorHAnsi" w:cstheme="minorBidi"/>
          <w:sz w:val="22"/>
          <w:szCs w:val="22"/>
          <w:lang w:eastAsia="zh-CN"/>
        </w:rPr>
        <w:tab/>
      </w:r>
      <w:r>
        <w:t>Authentication</w:t>
      </w:r>
      <w:r>
        <w:tab/>
      </w:r>
      <w:r>
        <w:fldChar w:fldCharType="begin"/>
      </w:r>
      <w:r>
        <w:instrText xml:space="preserve"> PAGEREF _Toc9245334 \h </w:instrText>
      </w:r>
      <w:r>
        <w:fldChar w:fldCharType="separate"/>
      </w:r>
      <w:r>
        <w:t>20</w:t>
      </w:r>
      <w:r>
        <w:fldChar w:fldCharType="end"/>
      </w:r>
    </w:p>
    <w:p w14:paraId="30522747" w14:textId="33A5A136" w:rsidR="008A2FDB" w:rsidRDefault="008A2FDB">
      <w:pPr>
        <w:pStyle w:val="TOC2"/>
        <w:rPr>
          <w:rFonts w:asciiTheme="minorHAnsi" w:eastAsia="MS Mincho" w:hAnsiTheme="minorHAnsi" w:cstheme="minorBidi"/>
          <w:sz w:val="22"/>
          <w:szCs w:val="22"/>
          <w:lang w:eastAsia="zh-CN"/>
        </w:rPr>
      </w:pPr>
      <w:r>
        <w:t>4.4</w:t>
      </w:r>
      <w:r>
        <w:rPr>
          <w:rFonts w:asciiTheme="minorHAnsi" w:eastAsia="MS Mincho" w:hAnsiTheme="minorHAnsi" w:cstheme="minorBidi"/>
          <w:sz w:val="22"/>
          <w:szCs w:val="22"/>
          <w:lang w:eastAsia="zh-CN"/>
        </w:rPr>
        <w:tab/>
      </w:r>
      <w:r>
        <w:t>Authorization</w:t>
      </w:r>
      <w:r>
        <w:tab/>
      </w:r>
      <w:r>
        <w:fldChar w:fldCharType="begin"/>
      </w:r>
      <w:r>
        <w:instrText xml:space="preserve"> PAGEREF _Toc9245335 \h </w:instrText>
      </w:r>
      <w:r>
        <w:fldChar w:fldCharType="separate"/>
      </w:r>
      <w:r>
        <w:t>21</w:t>
      </w:r>
      <w:r>
        <w:fldChar w:fldCharType="end"/>
      </w:r>
    </w:p>
    <w:p w14:paraId="5AB9A87B" w14:textId="02E6D9F1" w:rsidR="008A2FDB" w:rsidRDefault="008A2FDB">
      <w:pPr>
        <w:pStyle w:val="TOC3"/>
        <w:rPr>
          <w:rFonts w:asciiTheme="minorHAnsi" w:eastAsia="MS Mincho" w:hAnsiTheme="minorHAnsi" w:cstheme="minorBidi"/>
          <w:sz w:val="22"/>
          <w:szCs w:val="22"/>
          <w:lang w:eastAsia="zh-CN"/>
        </w:rPr>
      </w:pPr>
      <w:r>
        <w:t>4.4.1</w:t>
      </w:r>
      <w:r>
        <w:rPr>
          <w:rFonts w:asciiTheme="minorHAnsi" w:eastAsia="MS Mincho" w:hAnsiTheme="minorHAnsi" w:cstheme="minorBidi"/>
          <w:sz w:val="22"/>
          <w:szCs w:val="22"/>
          <w:lang w:eastAsia="zh-CN"/>
        </w:rPr>
        <w:tab/>
      </w:r>
      <w:r>
        <w:t>Authorization by AMQP server</w:t>
      </w:r>
      <w:r>
        <w:tab/>
      </w:r>
      <w:r>
        <w:fldChar w:fldCharType="begin"/>
      </w:r>
      <w:r>
        <w:instrText xml:space="preserve"> PAGEREF _Toc9245336 \h </w:instrText>
      </w:r>
      <w:r>
        <w:fldChar w:fldCharType="separate"/>
      </w:r>
      <w:r>
        <w:t>21</w:t>
      </w:r>
      <w:r>
        <w:fldChar w:fldCharType="end"/>
      </w:r>
    </w:p>
    <w:p w14:paraId="1F8160C9" w14:textId="0D8D09D5" w:rsidR="008A2FDB" w:rsidRDefault="008A2FDB">
      <w:pPr>
        <w:pStyle w:val="TOC3"/>
        <w:rPr>
          <w:rFonts w:asciiTheme="minorHAnsi" w:eastAsia="MS Mincho" w:hAnsiTheme="minorHAnsi" w:cstheme="minorBidi"/>
          <w:sz w:val="22"/>
          <w:szCs w:val="22"/>
          <w:lang w:eastAsia="zh-CN"/>
        </w:rPr>
      </w:pPr>
      <w:r>
        <w:t>4.4.2</w:t>
      </w:r>
      <w:r>
        <w:rPr>
          <w:rFonts w:asciiTheme="minorHAnsi" w:eastAsia="MS Mincho" w:hAnsiTheme="minorHAnsi" w:cstheme="minorBidi"/>
          <w:sz w:val="22"/>
          <w:szCs w:val="22"/>
          <w:lang w:eastAsia="zh-CN"/>
        </w:rPr>
        <w:tab/>
      </w:r>
      <w:r>
        <w:t>Authorization by CMM</w:t>
      </w:r>
      <w:r>
        <w:tab/>
      </w:r>
      <w:r>
        <w:fldChar w:fldCharType="begin"/>
      </w:r>
      <w:r>
        <w:instrText xml:space="preserve"> PAGEREF _Toc9245337 \h </w:instrText>
      </w:r>
      <w:r>
        <w:fldChar w:fldCharType="separate"/>
      </w:r>
      <w:r>
        <w:t>21</w:t>
      </w:r>
      <w:r>
        <w:fldChar w:fldCharType="end"/>
      </w:r>
    </w:p>
    <w:p w14:paraId="416ABA4A" w14:textId="473405CA" w:rsidR="008A2FDB" w:rsidRDefault="008A2FDB">
      <w:pPr>
        <w:pStyle w:val="TOC1"/>
        <w:rPr>
          <w:rFonts w:asciiTheme="minorHAnsi" w:eastAsia="MS Mincho" w:hAnsiTheme="minorHAnsi" w:cstheme="minorBidi"/>
          <w:b w:val="0"/>
          <w:sz w:val="22"/>
          <w:szCs w:val="22"/>
          <w:lang w:eastAsia="zh-CN"/>
        </w:rPr>
      </w:pPr>
      <w:r>
        <w:t>5</w:t>
      </w:r>
      <w:r>
        <w:rPr>
          <w:rFonts w:asciiTheme="minorHAnsi" w:eastAsia="MS Mincho" w:hAnsiTheme="minorHAnsi" w:cstheme="minorBidi"/>
          <w:b w:val="0"/>
          <w:sz w:val="22"/>
          <w:szCs w:val="22"/>
          <w:lang w:eastAsia="zh-CN"/>
        </w:rPr>
        <w:tab/>
      </w:r>
      <w:r>
        <w:t>Message Payload Format</w:t>
      </w:r>
      <w:r>
        <w:tab/>
      </w:r>
      <w:r>
        <w:fldChar w:fldCharType="begin"/>
      </w:r>
      <w:r>
        <w:instrText xml:space="preserve"> PAGEREF _Toc9245338 \h </w:instrText>
      </w:r>
      <w:r>
        <w:fldChar w:fldCharType="separate"/>
      </w:r>
      <w:r>
        <w:t>22</w:t>
      </w:r>
      <w:r>
        <w:fldChar w:fldCharType="end"/>
      </w:r>
    </w:p>
    <w:p w14:paraId="3679765C" w14:textId="5A8707DF" w:rsidR="008A2FDB" w:rsidRDefault="008A2FDB">
      <w:pPr>
        <w:pStyle w:val="TOC2"/>
        <w:rPr>
          <w:rFonts w:asciiTheme="minorHAnsi" w:eastAsia="MS Mincho" w:hAnsiTheme="minorHAnsi" w:cstheme="minorBidi"/>
          <w:sz w:val="22"/>
          <w:szCs w:val="22"/>
          <w:lang w:eastAsia="zh-CN"/>
        </w:rPr>
      </w:pPr>
      <w:r>
        <w:t>5.1</w:t>
      </w:r>
      <w:r>
        <w:rPr>
          <w:rFonts w:asciiTheme="minorHAnsi" w:eastAsia="MS Mincho" w:hAnsiTheme="minorHAnsi" w:cstheme="minorBidi"/>
          <w:sz w:val="22"/>
          <w:szCs w:val="22"/>
          <w:lang w:eastAsia="zh-CN"/>
        </w:rPr>
        <w:tab/>
      </w:r>
      <w:r>
        <w:t>Overview</w:t>
      </w:r>
      <w:r>
        <w:tab/>
      </w:r>
      <w:r>
        <w:fldChar w:fldCharType="begin"/>
      </w:r>
      <w:r>
        <w:instrText xml:space="preserve"> PAGEREF _Toc9245339 \h </w:instrText>
      </w:r>
      <w:r>
        <w:fldChar w:fldCharType="separate"/>
      </w:r>
      <w:r>
        <w:t>22</w:t>
      </w:r>
      <w:r>
        <w:fldChar w:fldCharType="end"/>
      </w:r>
    </w:p>
    <w:p w14:paraId="6CBE7A37" w14:textId="1326F22C" w:rsidR="008A2FDB" w:rsidRDefault="008A2FDB">
      <w:pPr>
        <w:pStyle w:val="TOC3"/>
        <w:rPr>
          <w:rFonts w:asciiTheme="minorHAnsi" w:eastAsia="MS Mincho" w:hAnsiTheme="minorHAnsi" w:cstheme="minorBidi"/>
          <w:sz w:val="22"/>
          <w:szCs w:val="22"/>
          <w:lang w:eastAsia="zh-CN"/>
        </w:rPr>
      </w:pPr>
      <w:r>
        <w:t>5.1.1</w:t>
      </w:r>
      <w:r>
        <w:rPr>
          <w:rFonts w:asciiTheme="minorHAnsi" w:eastAsia="MS Mincho" w:hAnsiTheme="minorHAnsi" w:cstheme="minorBidi"/>
          <w:sz w:val="22"/>
          <w:szCs w:val="22"/>
          <w:lang w:eastAsia="zh-CN"/>
        </w:rPr>
        <w:tab/>
      </w:r>
      <w:r>
        <w:t>XML Validity and Data Binding</w:t>
      </w:r>
      <w:r>
        <w:tab/>
      </w:r>
      <w:r>
        <w:fldChar w:fldCharType="begin"/>
      </w:r>
      <w:r>
        <w:instrText xml:space="preserve"> PAGEREF _Toc9245340 \h </w:instrText>
      </w:r>
      <w:r>
        <w:fldChar w:fldCharType="separate"/>
      </w:r>
      <w:r>
        <w:t>22</w:t>
      </w:r>
      <w:r>
        <w:fldChar w:fldCharType="end"/>
      </w:r>
    </w:p>
    <w:p w14:paraId="6263852B" w14:textId="4E21051A" w:rsidR="008A2FDB" w:rsidRDefault="008A2FDB">
      <w:pPr>
        <w:pStyle w:val="TOC3"/>
        <w:rPr>
          <w:rFonts w:asciiTheme="minorHAnsi" w:eastAsia="MS Mincho" w:hAnsiTheme="minorHAnsi" w:cstheme="minorBidi"/>
          <w:sz w:val="22"/>
          <w:szCs w:val="22"/>
          <w:lang w:eastAsia="zh-CN"/>
        </w:rPr>
      </w:pPr>
      <w:r>
        <w:t>5.1.2</w:t>
      </w:r>
      <w:r>
        <w:rPr>
          <w:rFonts w:asciiTheme="minorHAnsi" w:eastAsia="MS Mincho" w:hAnsiTheme="minorHAnsi" w:cstheme="minorBidi"/>
          <w:sz w:val="22"/>
          <w:szCs w:val="22"/>
          <w:lang w:eastAsia="zh-CN"/>
        </w:rPr>
        <w:tab/>
      </w:r>
      <w:r>
        <w:t>Schema Documentation</w:t>
      </w:r>
      <w:r>
        <w:tab/>
      </w:r>
      <w:r>
        <w:fldChar w:fldCharType="begin"/>
      </w:r>
      <w:r>
        <w:instrText xml:space="preserve"> PAGEREF _Toc9245341 \h </w:instrText>
      </w:r>
      <w:r>
        <w:fldChar w:fldCharType="separate"/>
      </w:r>
      <w:r>
        <w:t>22</w:t>
      </w:r>
      <w:r>
        <w:fldChar w:fldCharType="end"/>
      </w:r>
    </w:p>
    <w:p w14:paraId="1EF89FC2" w14:textId="44768108" w:rsidR="008A2FDB" w:rsidRDefault="008A2FDB">
      <w:pPr>
        <w:pStyle w:val="TOC3"/>
        <w:rPr>
          <w:rFonts w:asciiTheme="minorHAnsi" w:eastAsia="MS Mincho" w:hAnsiTheme="minorHAnsi" w:cstheme="minorBidi"/>
          <w:sz w:val="22"/>
          <w:szCs w:val="22"/>
          <w:lang w:eastAsia="zh-CN"/>
        </w:rPr>
      </w:pPr>
      <w:r>
        <w:t>5.1.3</w:t>
      </w:r>
      <w:r>
        <w:rPr>
          <w:rFonts w:asciiTheme="minorHAnsi" w:eastAsia="MS Mincho" w:hAnsiTheme="minorHAnsi" w:cstheme="minorBidi"/>
          <w:sz w:val="22"/>
          <w:szCs w:val="22"/>
          <w:lang w:eastAsia="zh-CN"/>
        </w:rPr>
        <w:tab/>
      </w:r>
      <w:r>
        <w:t>Schema Version</w:t>
      </w:r>
      <w:r>
        <w:tab/>
      </w:r>
      <w:r>
        <w:fldChar w:fldCharType="begin"/>
      </w:r>
      <w:r>
        <w:instrText xml:space="preserve"> PAGEREF _Toc9245342 \h </w:instrText>
      </w:r>
      <w:r>
        <w:fldChar w:fldCharType="separate"/>
      </w:r>
      <w:r>
        <w:t>22</w:t>
      </w:r>
      <w:r>
        <w:fldChar w:fldCharType="end"/>
      </w:r>
    </w:p>
    <w:p w14:paraId="4315A6D9" w14:textId="5F4A9F01" w:rsidR="008A2FDB" w:rsidRDefault="008A2FDB">
      <w:pPr>
        <w:pStyle w:val="TOC3"/>
        <w:rPr>
          <w:rFonts w:asciiTheme="minorHAnsi" w:eastAsia="MS Mincho" w:hAnsiTheme="minorHAnsi" w:cstheme="minorBidi"/>
          <w:sz w:val="22"/>
          <w:szCs w:val="22"/>
          <w:lang w:eastAsia="zh-CN"/>
        </w:rPr>
      </w:pPr>
      <w:r>
        <w:t>5.1.4</w:t>
      </w:r>
      <w:r>
        <w:rPr>
          <w:rFonts w:asciiTheme="minorHAnsi" w:eastAsia="MS Mincho" w:hAnsiTheme="minorHAnsi" w:cstheme="minorBidi"/>
          <w:sz w:val="22"/>
          <w:szCs w:val="22"/>
          <w:lang w:eastAsia="zh-CN"/>
        </w:rPr>
        <w:tab/>
      </w:r>
      <w:r>
        <w:t>Message Encoding</w:t>
      </w:r>
      <w:r>
        <w:tab/>
      </w:r>
      <w:r>
        <w:fldChar w:fldCharType="begin"/>
      </w:r>
      <w:r>
        <w:instrText xml:space="preserve"> PAGEREF _Toc9245343 \h </w:instrText>
      </w:r>
      <w:r>
        <w:fldChar w:fldCharType="separate"/>
      </w:r>
      <w:r>
        <w:t>23</w:t>
      </w:r>
      <w:r>
        <w:fldChar w:fldCharType="end"/>
      </w:r>
    </w:p>
    <w:p w14:paraId="30AEB6B6" w14:textId="15801CBF" w:rsidR="008A2FDB" w:rsidRDefault="008A2FDB">
      <w:pPr>
        <w:pStyle w:val="TOC2"/>
        <w:rPr>
          <w:rFonts w:asciiTheme="minorHAnsi" w:eastAsia="MS Mincho" w:hAnsiTheme="minorHAnsi" w:cstheme="minorBidi"/>
          <w:sz w:val="22"/>
          <w:szCs w:val="22"/>
          <w:lang w:eastAsia="zh-CN"/>
        </w:rPr>
      </w:pPr>
      <w:r>
        <w:t>5.2</w:t>
      </w:r>
      <w:r>
        <w:rPr>
          <w:rFonts w:asciiTheme="minorHAnsi" w:eastAsia="MS Mincho" w:hAnsiTheme="minorHAnsi" w:cstheme="minorBidi"/>
          <w:sz w:val="22"/>
          <w:szCs w:val="22"/>
          <w:lang w:eastAsia="zh-CN"/>
        </w:rPr>
        <w:tab/>
      </w:r>
      <w:r>
        <w:t>Requests</w:t>
      </w:r>
      <w:r>
        <w:tab/>
      </w:r>
      <w:r>
        <w:fldChar w:fldCharType="begin"/>
      </w:r>
      <w:r>
        <w:instrText xml:space="preserve"> PAGEREF _Toc9245344 \h </w:instrText>
      </w:r>
      <w:r>
        <w:fldChar w:fldCharType="separate"/>
      </w:r>
      <w:r>
        <w:t>23</w:t>
      </w:r>
      <w:r>
        <w:fldChar w:fldCharType="end"/>
      </w:r>
    </w:p>
    <w:p w14:paraId="39A442D4" w14:textId="6A6BFDBC" w:rsidR="008A2FDB" w:rsidRDefault="008A2FDB">
      <w:pPr>
        <w:pStyle w:val="TOC3"/>
        <w:rPr>
          <w:rFonts w:asciiTheme="minorHAnsi" w:eastAsia="MS Mincho" w:hAnsiTheme="minorHAnsi" w:cstheme="minorBidi"/>
          <w:sz w:val="22"/>
          <w:szCs w:val="22"/>
          <w:lang w:eastAsia="zh-CN"/>
        </w:rPr>
      </w:pPr>
      <w:r>
        <w:t>5.2.1</w:t>
      </w:r>
      <w:r>
        <w:rPr>
          <w:rFonts w:asciiTheme="minorHAnsi" w:eastAsia="MS Mincho" w:hAnsiTheme="minorHAnsi" w:cstheme="minorBidi"/>
          <w:sz w:val="22"/>
          <w:szCs w:val="22"/>
          <w:lang w:eastAsia="zh-CN"/>
        </w:rPr>
        <w:tab/>
      </w:r>
      <w:r>
        <w:t>Login Request</w:t>
      </w:r>
      <w:r>
        <w:tab/>
      </w:r>
      <w:r>
        <w:fldChar w:fldCharType="begin"/>
      </w:r>
      <w:r>
        <w:instrText xml:space="preserve"> PAGEREF _Toc9245345 \h </w:instrText>
      </w:r>
      <w:r>
        <w:fldChar w:fldCharType="separate"/>
      </w:r>
      <w:r>
        <w:t>23</w:t>
      </w:r>
      <w:r>
        <w:fldChar w:fldCharType="end"/>
      </w:r>
    </w:p>
    <w:p w14:paraId="6DA48944" w14:textId="06F3F7CC" w:rsidR="008A2FDB" w:rsidRDefault="008A2FDB">
      <w:pPr>
        <w:pStyle w:val="TOC3"/>
        <w:rPr>
          <w:rFonts w:asciiTheme="minorHAnsi" w:eastAsia="MS Mincho" w:hAnsiTheme="minorHAnsi" w:cstheme="minorBidi"/>
          <w:sz w:val="22"/>
          <w:szCs w:val="22"/>
          <w:lang w:eastAsia="zh-CN"/>
        </w:rPr>
      </w:pPr>
      <w:r>
        <w:t>5.2.2</w:t>
      </w:r>
      <w:r>
        <w:rPr>
          <w:rFonts w:asciiTheme="minorHAnsi" w:eastAsia="MS Mincho" w:hAnsiTheme="minorHAnsi" w:cstheme="minorBidi"/>
          <w:sz w:val="22"/>
          <w:szCs w:val="22"/>
          <w:lang w:eastAsia="zh-CN"/>
        </w:rPr>
        <w:tab/>
      </w:r>
      <w:r>
        <w:t>Allocation Request</w:t>
      </w:r>
      <w:r>
        <w:tab/>
      </w:r>
      <w:r>
        <w:fldChar w:fldCharType="begin"/>
      </w:r>
      <w:r>
        <w:instrText xml:space="preserve"> PAGEREF _Toc9245346 \h </w:instrText>
      </w:r>
      <w:r>
        <w:fldChar w:fldCharType="separate"/>
      </w:r>
      <w:r>
        <w:t>23</w:t>
      </w:r>
      <w:r>
        <w:fldChar w:fldCharType="end"/>
      </w:r>
    </w:p>
    <w:p w14:paraId="5C32F621" w14:textId="3CB5BACB" w:rsidR="008A2FDB" w:rsidRDefault="008A2FDB">
      <w:pPr>
        <w:pStyle w:val="TOC3"/>
        <w:rPr>
          <w:rFonts w:asciiTheme="minorHAnsi" w:eastAsia="MS Mincho" w:hAnsiTheme="minorHAnsi" w:cstheme="minorBidi"/>
          <w:sz w:val="22"/>
          <w:szCs w:val="22"/>
          <w:lang w:eastAsia="zh-CN"/>
        </w:rPr>
      </w:pPr>
      <w:r>
        <w:t>5.2.3</w:t>
      </w:r>
      <w:r>
        <w:rPr>
          <w:rFonts w:asciiTheme="minorHAnsi" w:eastAsia="MS Mincho" w:hAnsiTheme="minorHAnsi" w:cstheme="minorBidi"/>
          <w:sz w:val="22"/>
          <w:szCs w:val="22"/>
          <w:lang w:eastAsia="zh-CN"/>
        </w:rPr>
        <w:tab/>
      </w:r>
      <w:r>
        <w:t>ATC Data Request</w:t>
      </w:r>
      <w:r>
        <w:tab/>
      </w:r>
      <w:r>
        <w:fldChar w:fldCharType="begin"/>
      </w:r>
      <w:r>
        <w:instrText xml:space="preserve"> PAGEREF _Toc9245347 \h </w:instrText>
      </w:r>
      <w:r>
        <w:fldChar w:fldCharType="separate"/>
      </w:r>
      <w:r>
        <w:t>24</w:t>
      </w:r>
      <w:r>
        <w:fldChar w:fldCharType="end"/>
      </w:r>
    </w:p>
    <w:p w14:paraId="2A1936B7" w14:textId="68E88D4E" w:rsidR="008A2FDB" w:rsidRDefault="008A2FDB">
      <w:pPr>
        <w:pStyle w:val="TOC3"/>
        <w:rPr>
          <w:rFonts w:asciiTheme="minorHAnsi" w:eastAsia="MS Mincho" w:hAnsiTheme="minorHAnsi" w:cstheme="minorBidi"/>
          <w:sz w:val="22"/>
          <w:szCs w:val="22"/>
          <w:lang w:eastAsia="zh-CN"/>
        </w:rPr>
      </w:pPr>
      <w:r>
        <w:t>5.2.4</w:t>
      </w:r>
      <w:r>
        <w:rPr>
          <w:rFonts w:asciiTheme="minorHAnsi" w:eastAsia="MS Mincho" w:hAnsiTheme="minorHAnsi" w:cstheme="minorBidi"/>
          <w:sz w:val="22"/>
          <w:szCs w:val="22"/>
          <w:lang w:eastAsia="zh-CN"/>
        </w:rPr>
        <w:tab/>
      </w:r>
      <w:r>
        <w:t>Allocation Data Request</w:t>
      </w:r>
      <w:r>
        <w:tab/>
      </w:r>
      <w:r>
        <w:fldChar w:fldCharType="begin"/>
      </w:r>
      <w:r>
        <w:instrText xml:space="preserve"> PAGEREF _Toc9245348 \h </w:instrText>
      </w:r>
      <w:r>
        <w:fldChar w:fldCharType="separate"/>
      </w:r>
      <w:r>
        <w:t>24</w:t>
      </w:r>
      <w:r>
        <w:fldChar w:fldCharType="end"/>
      </w:r>
    </w:p>
    <w:p w14:paraId="2454E572" w14:textId="4EF653BE" w:rsidR="008A2FDB" w:rsidRPr="008A2FDB" w:rsidRDefault="008A2FDB">
      <w:pPr>
        <w:pStyle w:val="TOC2"/>
        <w:rPr>
          <w:rFonts w:asciiTheme="minorHAnsi" w:eastAsia="MS Mincho" w:hAnsiTheme="minorHAnsi" w:cstheme="minorBidi"/>
          <w:sz w:val="22"/>
          <w:szCs w:val="22"/>
          <w:lang w:eastAsia="zh-CN"/>
        </w:rPr>
      </w:pPr>
      <w:r w:rsidRPr="008A2FDB">
        <w:t>5.3</w:t>
      </w:r>
      <w:r w:rsidRPr="008A2FDB">
        <w:rPr>
          <w:rFonts w:asciiTheme="minorHAnsi" w:eastAsia="MS Mincho" w:hAnsiTheme="minorHAnsi" w:cstheme="minorBidi"/>
          <w:sz w:val="22"/>
          <w:szCs w:val="22"/>
          <w:lang w:eastAsia="zh-CN"/>
        </w:rPr>
        <w:tab/>
      </w:r>
      <w:r w:rsidRPr="008A2FDB">
        <w:t>Responses</w:t>
      </w:r>
      <w:r w:rsidRPr="008A2FDB">
        <w:tab/>
      </w:r>
      <w:r>
        <w:fldChar w:fldCharType="begin"/>
      </w:r>
      <w:r w:rsidRPr="008A2FDB">
        <w:instrText xml:space="preserve"> PAGEREF _Toc9245349 \h </w:instrText>
      </w:r>
      <w:r>
        <w:fldChar w:fldCharType="separate"/>
      </w:r>
      <w:r w:rsidRPr="008A2FDB">
        <w:t>25</w:t>
      </w:r>
      <w:r>
        <w:fldChar w:fldCharType="end"/>
      </w:r>
    </w:p>
    <w:p w14:paraId="67F30D85" w14:textId="63384050" w:rsidR="008A2FDB" w:rsidRPr="008A2FDB" w:rsidRDefault="008A2FDB">
      <w:pPr>
        <w:pStyle w:val="TOC3"/>
        <w:rPr>
          <w:rFonts w:asciiTheme="minorHAnsi" w:eastAsia="MS Mincho" w:hAnsiTheme="minorHAnsi" w:cstheme="minorBidi"/>
          <w:sz w:val="22"/>
          <w:szCs w:val="22"/>
          <w:lang w:eastAsia="zh-CN"/>
        </w:rPr>
      </w:pPr>
      <w:r w:rsidRPr="008A2FDB">
        <w:t>5.3.1</w:t>
      </w:r>
      <w:r w:rsidRPr="008A2FDB">
        <w:rPr>
          <w:rFonts w:asciiTheme="minorHAnsi" w:eastAsia="MS Mincho" w:hAnsiTheme="minorHAnsi" w:cstheme="minorBidi"/>
          <w:sz w:val="22"/>
          <w:szCs w:val="22"/>
          <w:lang w:eastAsia="zh-CN"/>
        </w:rPr>
        <w:tab/>
      </w:r>
      <w:r w:rsidRPr="008A2FDB">
        <w:t>Login Response</w:t>
      </w:r>
      <w:r w:rsidRPr="008A2FDB">
        <w:tab/>
      </w:r>
      <w:r>
        <w:fldChar w:fldCharType="begin"/>
      </w:r>
      <w:r w:rsidRPr="008A2FDB">
        <w:instrText xml:space="preserve"> PAGEREF _Toc9245350 \h </w:instrText>
      </w:r>
      <w:r>
        <w:fldChar w:fldCharType="separate"/>
      </w:r>
      <w:r w:rsidRPr="008A2FDB">
        <w:t>25</w:t>
      </w:r>
      <w:r>
        <w:fldChar w:fldCharType="end"/>
      </w:r>
    </w:p>
    <w:p w14:paraId="725A8F9D" w14:textId="22C309D4" w:rsidR="008A2FDB" w:rsidRPr="008A2FDB" w:rsidRDefault="008A2FDB">
      <w:pPr>
        <w:pStyle w:val="TOC3"/>
        <w:rPr>
          <w:rFonts w:asciiTheme="minorHAnsi" w:eastAsia="MS Mincho" w:hAnsiTheme="minorHAnsi" w:cstheme="minorBidi"/>
          <w:sz w:val="22"/>
          <w:szCs w:val="22"/>
          <w:lang w:eastAsia="zh-CN"/>
        </w:rPr>
      </w:pPr>
      <w:r w:rsidRPr="008A2FDB">
        <w:t>5.3.2</w:t>
      </w:r>
      <w:r w:rsidRPr="008A2FDB">
        <w:rPr>
          <w:rFonts w:asciiTheme="minorHAnsi" w:eastAsia="MS Mincho" w:hAnsiTheme="minorHAnsi" w:cstheme="minorBidi"/>
          <w:sz w:val="22"/>
          <w:szCs w:val="22"/>
          <w:lang w:eastAsia="zh-CN"/>
        </w:rPr>
        <w:tab/>
      </w:r>
      <w:r w:rsidRPr="008A2FDB">
        <w:t>Allocation Response</w:t>
      </w:r>
      <w:r w:rsidRPr="008A2FDB">
        <w:tab/>
      </w:r>
      <w:r>
        <w:fldChar w:fldCharType="begin"/>
      </w:r>
      <w:r w:rsidRPr="008A2FDB">
        <w:instrText xml:space="preserve"> PAGEREF _Toc9245351 \h </w:instrText>
      </w:r>
      <w:r>
        <w:fldChar w:fldCharType="separate"/>
      </w:r>
      <w:r w:rsidRPr="008A2FDB">
        <w:t>25</w:t>
      </w:r>
      <w:r>
        <w:fldChar w:fldCharType="end"/>
      </w:r>
    </w:p>
    <w:p w14:paraId="1744743F" w14:textId="484A36AC" w:rsidR="008A2FDB" w:rsidRDefault="008A2FDB">
      <w:pPr>
        <w:pStyle w:val="TOC3"/>
        <w:rPr>
          <w:rFonts w:asciiTheme="minorHAnsi" w:eastAsia="MS Mincho" w:hAnsiTheme="minorHAnsi" w:cstheme="minorBidi"/>
          <w:sz w:val="22"/>
          <w:szCs w:val="22"/>
          <w:lang w:eastAsia="zh-CN"/>
        </w:rPr>
      </w:pPr>
      <w:r>
        <w:t>5.3.3</w:t>
      </w:r>
      <w:r>
        <w:rPr>
          <w:rFonts w:asciiTheme="minorHAnsi" w:eastAsia="MS Mincho" w:hAnsiTheme="minorHAnsi" w:cstheme="minorBidi"/>
          <w:sz w:val="22"/>
          <w:szCs w:val="22"/>
          <w:lang w:eastAsia="zh-CN"/>
        </w:rPr>
        <w:tab/>
      </w:r>
      <w:r>
        <w:t>ATC Data Response</w:t>
      </w:r>
      <w:r>
        <w:tab/>
      </w:r>
      <w:r>
        <w:fldChar w:fldCharType="begin"/>
      </w:r>
      <w:r>
        <w:instrText xml:space="preserve"> PAGEREF _Toc9245352 \h </w:instrText>
      </w:r>
      <w:r>
        <w:fldChar w:fldCharType="separate"/>
      </w:r>
      <w:r>
        <w:t>25</w:t>
      </w:r>
      <w:r>
        <w:fldChar w:fldCharType="end"/>
      </w:r>
    </w:p>
    <w:p w14:paraId="382C5241" w14:textId="327C614B" w:rsidR="008A2FDB" w:rsidRDefault="008A2FDB">
      <w:pPr>
        <w:pStyle w:val="TOC3"/>
        <w:rPr>
          <w:rFonts w:asciiTheme="minorHAnsi" w:eastAsia="MS Mincho" w:hAnsiTheme="minorHAnsi" w:cstheme="minorBidi"/>
          <w:sz w:val="22"/>
          <w:szCs w:val="22"/>
          <w:lang w:eastAsia="zh-CN"/>
        </w:rPr>
      </w:pPr>
      <w:r>
        <w:t>5.3.4</w:t>
      </w:r>
      <w:r>
        <w:rPr>
          <w:rFonts w:asciiTheme="minorHAnsi" w:eastAsia="MS Mincho" w:hAnsiTheme="minorHAnsi" w:cstheme="minorBidi"/>
          <w:sz w:val="22"/>
          <w:szCs w:val="22"/>
          <w:lang w:eastAsia="zh-CN"/>
        </w:rPr>
        <w:tab/>
      </w:r>
      <w:r>
        <w:t>Allocation Data Response</w:t>
      </w:r>
      <w:r>
        <w:tab/>
      </w:r>
      <w:r>
        <w:fldChar w:fldCharType="begin"/>
      </w:r>
      <w:r>
        <w:instrText xml:space="preserve"> PAGEREF _Toc9245353 \h </w:instrText>
      </w:r>
      <w:r>
        <w:fldChar w:fldCharType="separate"/>
      </w:r>
      <w:r>
        <w:t>26</w:t>
      </w:r>
      <w:r>
        <w:fldChar w:fldCharType="end"/>
      </w:r>
    </w:p>
    <w:p w14:paraId="175C5864" w14:textId="58C8CA59" w:rsidR="008A2FDB" w:rsidRDefault="008A2FDB">
      <w:pPr>
        <w:pStyle w:val="TOC3"/>
        <w:rPr>
          <w:rFonts w:asciiTheme="minorHAnsi" w:eastAsia="MS Mincho" w:hAnsiTheme="minorHAnsi" w:cstheme="minorBidi"/>
          <w:sz w:val="22"/>
          <w:szCs w:val="22"/>
          <w:lang w:eastAsia="zh-CN"/>
        </w:rPr>
      </w:pPr>
      <w:r>
        <w:t>5.3.5</w:t>
      </w:r>
      <w:r>
        <w:rPr>
          <w:rFonts w:asciiTheme="minorHAnsi" w:eastAsia="MS Mincho" w:hAnsiTheme="minorHAnsi" w:cstheme="minorBidi"/>
          <w:sz w:val="22"/>
          <w:szCs w:val="22"/>
          <w:lang w:eastAsia="zh-CN"/>
        </w:rPr>
        <w:tab/>
      </w:r>
      <w:r>
        <w:t>Error Response</w:t>
      </w:r>
      <w:r>
        <w:tab/>
      </w:r>
      <w:r>
        <w:fldChar w:fldCharType="begin"/>
      </w:r>
      <w:r>
        <w:instrText xml:space="preserve"> PAGEREF _Toc9245354 \h </w:instrText>
      </w:r>
      <w:r>
        <w:fldChar w:fldCharType="separate"/>
      </w:r>
      <w:r>
        <w:t>26</w:t>
      </w:r>
      <w:r>
        <w:fldChar w:fldCharType="end"/>
      </w:r>
    </w:p>
    <w:p w14:paraId="4CB7A076" w14:textId="16915B64" w:rsidR="008A2FDB" w:rsidRDefault="008A2FDB">
      <w:pPr>
        <w:pStyle w:val="TOC2"/>
        <w:rPr>
          <w:rFonts w:asciiTheme="minorHAnsi" w:eastAsia="MS Mincho" w:hAnsiTheme="minorHAnsi" w:cstheme="minorBidi"/>
          <w:sz w:val="22"/>
          <w:szCs w:val="22"/>
          <w:lang w:eastAsia="zh-CN"/>
        </w:rPr>
      </w:pPr>
      <w:r>
        <w:t>5.4</w:t>
      </w:r>
      <w:r>
        <w:rPr>
          <w:rFonts w:asciiTheme="minorHAnsi" w:eastAsia="MS Mincho" w:hAnsiTheme="minorHAnsi" w:cstheme="minorBidi"/>
          <w:sz w:val="22"/>
          <w:szCs w:val="22"/>
          <w:lang w:eastAsia="zh-CN"/>
        </w:rPr>
        <w:tab/>
      </w:r>
      <w:r>
        <w:t>Broadcasts</w:t>
      </w:r>
      <w:r>
        <w:tab/>
      </w:r>
      <w:r>
        <w:fldChar w:fldCharType="begin"/>
      </w:r>
      <w:r>
        <w:instrText xml:space="preserve"> PAGEREF _Toc9245355 \h </w:instrText>
      </w:r>
      <w:r>
        <w:fldChar w:fldCharType="separate"/>
      </w:r>
      <w:r>
        <w:t>27</w:t>
      </w:r>
      <w:r>
        <w:fldChar w:fldCharType="end"/>
      </w:r>
    </w:p>
    <w:p w14:paraId="3B93A82F" w14:textId="32B44D51" w:rsidR="008A2FDB" w:rsidRDefault="008A2FDB">
      <w:pPr>
        <w:pStyle w:val="TOC3"/>
        <w:rPr>
          <w:rFonts w:asciiTheme="minorHAnsi" w:eastAsia="MS Mincho" w:hAnsiTheme="minorHAnsi" w:cstheme="minorBidi"/>
          <w:sz w:val="22"/>
          <w:szCs w:val="22"/>
          <w:lang w:eastAsia="zh-CN"/>
        </w:rPr>
      </w:pPr>
      <w:r>
        <w:lastRenderedPageBreak/>
        <w:t>5.4.1</w:t>
      </w:r>
      <w:r>
        <w:rPr>
          <w:rFonts w:asciiTheme="minorHAnsi" w:eastAsia="MS Mincho" w:hAnsiTheme="minorHAnsi" w:cstheme="minorBidi"/>
          <w:sz w:val="22"/>
          <w:szCs w:val="22"/>
          <w:lang w:eastAsia="zh-CN"/>
        </w:rPr>
        <w:tab/>
      </w:r>
      <w:r>
        <w:t>Heartbeat</w:t>
      </w:r>
      <w:r>
        <w:tab/>
      </w:r>
      <w:r>
        <w:fldChar w:fldCharType="begin"/>
      </w:r>
      <w:r>
        <w:instrText xml:space="preserve"> PAGEREF _Toc9245356 \h </w:instrText>
      </w:r>
      <w:r>
        <w:fldChar w:fldCharType="separate"/>
      </w:r>
      <w:r>
        <w:t>27</w:t>
      </w:r>
      <w:r>
        <w:fldChar w:fldCharType="end"/>
      </w:r>
    </w:p>
    <w:p w14:paraId="2AA7DA55" w14:textId="790628D3" w:rsidR="008A2FDB" w:rsidRDefault="008A2FDB">
      <w:pPr>
        <w:pStyle w:val="TOC3"/>
        <w:rPr>
          <w:rFonts w:asciiTheme="minorHAnsi" w:eastAsia="MS Mincho" w:hAnsiTheme="minorHAnsi" w:cstheme="minorBidi"/>
          <w:sz w:val="22"/>
          <w:szCs w:val="22"/>
          <w:lang w:eastAsia="zh-CN"/>
        </w:rPr>
      </w:pPr>
      <w:r>
        <w:t>5.4.2</w:t>
      </w:r>
      <w:r>
        <w:rPr>
          <w:rFonts w:asciiTheme="minorHAnsi" w:eastAsia="MS Mincho" w:hAnsiTheme="minorHAnsi" w:cstheme="minorBidi"/>
          <w:sz w:val="22"/>
          <w:szCs w:val="22"/>
          <w:lang w:eastAsia="zh-CN"/>
        </w:rPr>
        <w:tab/>
      </w:r>
      <w:r>
        <w:t>ATC Data Notification</w:t>
      </w:r>
      <w:r>
        <w:tab/>
      </w:r>
      <w:r>
        <w:fldChar w:fldCharType="begin"/>
      </w:r>
      <w:r>
        <w:instrText xml:space="preserve"> PAGEREF _Toc9245357 \h </w:instrText>
      </w:r>
      <w:r>
        <w:fldChar w:fldCharType="separate"/>
      </w:r>
      <w:r>
        <w:t>27</w:t>
      </w:r>
      <w:r>
        <w:fldChar w:fldCharType="end"/>
      </w:r>
    </w:p>
    <w:p w14:paraId="046FBEC2" w14:textId="1FC450FD" w:rsidR="008A2FDB" w:rsidRDefault="008A2FDB">
      <w:pPr>
        <w:pStyle w:val="TOC3"/>
        <w:rPr>
          <w:rFonts w:asciiTheme="minorHAnsi" w:eastAsia="MS Mincho" w:hAnsiTheme="minorHAnsi" w:cstheme="minorBidi"/>
          <w:sz w:val="22"/>
          <w:szCs w:val="22"/>
          <w:lang w:eastAsia="zh-CN"/>
        </w:rPr>
      </w:pPr>
      <w:r>
        <w:t>5.4.3</w:t>
      </w:r>
      <w:r>
        <w:rPr>
          <w:rFonts w:asciiTheme="minorHAnsi" w:eastAsia="MS Mincho" w:hAnsiTheme="minorHAnsi" w:cstheme="minorBidi"/>
          <w:sz w:val="22"/>
          <w:szCs w:val="22"/>
          <w:lang w:eastAsia="zh-CN"/>
        </w:rPr>
        <w:tab/>
      </w:r>
      <w:r>
        <w:t>Allocation Data Notification</w:t>
      </w:r>
      <w:r>
        <w:tab/>
      </w:r>
      <w:r>
        <w:fldChar w:fldCharType="begin"/>
      </w:r>
      <w:r>
        <w:instrText xml:space="preserve"> PAGEREF _Toc9245358 \h </w:instrText>
      </w:r>
      <w:r>
        <w:fldChar w:fldCharType="separate"/>
      </w:r>
      <w:r>
        <w:t>27</w:t>
      </w:r>
      <w:r>
        <w:fldChar w:fldCharType="end"/>
      </w:r>
    </w:p>
    <w:p w14:paraId="5F9F010A" w14:textId="77777777" w:rsidR="00300344" w:rsidRPr="00386816" w:rsidRDefault="000F1A63" w:rsidP="00035E50">
      <w:pPr>
        <w:sectPr w:rsidR="00300344" w:rsidRPr="00386816">
          <w:headerReference w:type="default" r:id="rId16"/>
          <w:footerReference w:type="default" r:id="rId17"/>
          <w:pgSz w:w="11906" w:h="16838"/>
          <w:pgMar w:top="1440" w:right="1440" w:bottom="1440" w:left="1440" w:header="708" w:footer="708" w:gutter="0"/>
          <w:cols w:space="708"/>
          <w:docGrid w:linePitch="360"/>
        </w:sectPr>
      </w:pPr>
      <w:r w:rsidRPr="00B658DF">
        <w:fldChar w:fldCharType="end"/>
      </w:r>
    </w:p>
    <w:p w14:paraId="71F7D544" w14:textId="77777777" w:rsidR="0071280A" w:rsidRPr="00A614CD" w:rsidRDefault="00B02746" w:rsidP="0071280A">
      <w:pPr>
        <w:pStyle w:val="Heading1"/>
      </w:pPr>
      <w:bookmarkStart w:id="4" w:name="_Toc369596524"/>
      <w:bookmarkStart w:id="5" w:name="_Ref392753219"/>
      <w:bookmarkStart w:id="6" w:name="_Ref392753232"/>
      <w:bookmarkStart w:id="7" w:name="_Toc9245308"/>
      <w:r w:rsidRPr="00A614CD">
        <w:lastRenderedPageBreak/>
        <w:t>Introduction</w:t>
      </w:r>
      <w:bookmarkEnd w:id="4"/>
      <w:bookmarkEnd w:id="5"/>
      <w:bookmarkEnd w:id="6"/>
      <w:bookmarkEnd w:id="7"/>
    </w:p>
    <w:p w14:paraId="4BBD7C7A" w14:textId="77777777" w:rsidR="00946BCE" w:rsidRPr="00A614CD" w:rsidRDefault="00946BCE" w:rsidP="00946BCE">
      <w:pPr>
        <w:pStyle w:val="Heading2"/>
      </w:pPr>
      <w:bookmarkStart w:id="8" w:name="_Toc9245309"/>
      <w:r w:rsidRPr="00A614CD">
        <w:t>Purpose</w:t>
      </w:r>
      <w:bookmarkEnd w:id="8"/>
    </w:p>
    <w:p w14:paraId="3F5D2804" w14:textId="77777777" w:rsidR="00511586" w:rsidRPr="00A614CD" w:rsidRDefault="00511586" w:rsidP="00511586">
      <w:r w:rsidRPr="00386816">
        <w:t xml:space="preserve">This document describes the </w:t>
      </w:r>
      <w:r w:rsidR="009E1A3E" w:rsidRPr="00B658DF">
        <w:t>Public Message Interface</w:t>
      </w:r>
      <w:r w:rsidR="00AF5BC0" w:rsidRPr="00B658DF">
        <w:t xml:space="preserve"> (PMI)</w:t>
      </w:r>
      <w:r w:rsidR="0018604A" w:rsidRPr="00A614CD">
        <w:t>, called CATRINA (Capacity Trading Interface for Applications),</w:t>
      </w:r>
      <w:r w:rsidRPr="00A614CD">
        <w:t xml:space="preserve"> that the Capacity Management Module</w:t>
      </w:r>
      <w:r w:rsidR="0018604A" w:rsidRPr="00A614CD">
        <w:t xml:space="preserve"> (CMM) provides to its clients.</w:t>
      </w:r>
    </w:p>
    <w:p w14:paraId="73D4F72B" w14:textId="77777777" w:rsidR="00511586" w:rsidRPr="00A614CD" w:rsidRDefault="009D099F" w:rsidP="00511586">
      <w:r w:rsidRPr="00A614CD">
        <w:t>The CMM PMI</w:t>
      </w:r>
      <w:r w:rsidR="00511586" w:rsidRPr="00A614CD">
        <w:t xml:space="preserve"> allows clients to communicate with the Capacity Management Module via a programmable interface.   </w:t>
      </w:r>
    </w:p>
    <w:p w14:paraId="4C1B2508" w14:textId="77777777" w:rsidR="00511586" w:rsidRPr="00386816" w:rsidRDefault="00511586" w:rsidP="00511586">
      <w:r w:rsidRPr="00A614CD">
        <w:t xml:space="preserve">The communication with CMM is based on </w:t>
      </w:r>
      <w:r w:rsidRPr="00A614CD">
        <w:rPr>
          <w:rStyle w:val="Term"/>
        </w:rPr>
        <w:t>Advanced Message Queuing Protocol</w:t>
      </w:r>
      <w:r w:rsidRPr="00A614CD">
        <w:t xml:space="preserve"> (AMQP) as the transport layer. AMQP is a platform- and language-neutral open standard for the wire protocol. CMM is currently using AMQP implementation from RabbitMQ version </w:t>
      </w:r>
      <w:r w:rsidR="00F32B65" w:rsidRPr="00A614CD">
        <w:t>3.2.3</w:t>
      </w:r>
      <w:r w:rsidRPr="00A614CD">
        <w:t xml:space="preserve">, which supports AMQP versions 0-9-1, 0-9 and 0-8. See </w:t>
      </w:r>
      <w:hyperlink r:id="rId18" w:history="1">
        <w:r w:rsidRPr="00B658DF">
          <w:rPr>
            <w:rStyle w:val="Hyperlink"/>
          </w:rPr>
          <w:t>www.amqp.org</w:t>
        </w:r>
      </w:hyperlink>
      <w:r w:rsidRPr="00386816">
        <w:t xml:space="preserve"> and </w:t>
      </w:r>
      <w:hyperlink r:id="rId19" w:history="1">
        <w:r w:rsidRPr="00B658DF">
          <w:rPr>
            <w:rStyle w:val="Hyperlink"/>
          </w:rPr>
          <w:t>www.rabbitmq.com</w:t>
        </w:r>
      </w:hyperlink>
      <w:r w:rsidRPr="00386816">
        <w:t xml:space="preserve"> for more information.</w:t>
      </w:r>
    </w:p>
    <w:p w14:paraId="486879D9" w14:textId="77777777" w:rsidR="00511586" w:rsidRPr="00386816" w:rsidRDefault="00511586" w:rsidP="00511586">
      <w:r w:rsidRPr="00B658DF">
        <w:t xml:space="preserve">Payload of the messages sent over AMQP is formatted in XML. See </w:t>
      </w:r>
      <w:hyperlink r:id="rId20" w:history="1">
        <w:r w:rsidRPr="00B658DF">
          <w:rPr>
            <w:rStyle w:val="Hyperlink"/>
          </w:rPr>
          <w:t>www.w3.org/XML</w:t>
        </w:r>
      </w:hyperlink>
      <w:r w:rsidRPr="00386816">
        <w:t xml:space="preserve"> for information about XML.</w:t>
      </w:r>
    </w:p>
    <w:p w14:paraId="6B1760C8" w14:textId="77777777" w:rsidR="00511586" w:rsidRPr="00A614CD" w:rsidRDefault="00511586">
      <w:pPr>
        <w:pStyle w:val="Heading2"/>
      </w:pPr>
      <w:bookmarkStart w:id="9" w:name="_Toc9245310"/>
      <w:r w:rsidRPr="00A614CD">
        <w:t>Overview</w:t>
      </w:r>
      <w:bookmarkEnd w:id="9"/>
    </w:p>
    <w:p w14:paraId="7AE8C885" w14:textId="77777777" w:rsidR="00511586" w:rsidRPr="00B658DF" w:rsidRDefault="009D099F" w:rsidP="00511586">
      <w:r w:rsidRPr="00386816">
        <w:t>Clients using the PMI</w:t>
      </w:r>
      <w:r w:rsidR="00511586" w:rsidRPr="00B658DF">
        <w:t xml:space="preserve"> communicate with an AMQP server, which in turn communicates with CMM. CMM itself is behind a firewall and is not directly accessible for the clients.</w:t>
      </w:r>
    </w:p>
    <w:p w14:paraId="4F619DDC" w14:textId="77777777" w:rsidR="00511586" w:rsidRPr="00A614CD" w:rsidRDefault="00FA6EAA" w:rsidP="00511586">
      <w:pPr>
        <w:pStyle w:val="Picture"/>
      </w:pPr>
      <w:r>
        <w:rPr>
          <w:noProof/>
          <w:lang w:val="en-US"/>
        </w:rPr>
        <w:drawing>
          <wp:inline distT="0" distB="0" distL="0" distR="0" wp14:anchorId="5F4E538D" wp14:editId="5AE82EBA">
            <wp:extent cx="4681855" cy="2011680"/>
            <wp:effectExtent l="0" t="0" r="4445" b="7620"/>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81855" cy="2011680"/>
                    </a:xfrm>
                    <a:prstGeom prst="rect">
                      <a:avLst/>
                    </a:prstGeom>
                    <a:noFill/>
                    <a:ln>
                      <a:noFill/>
                    </a:ln>
                  </pic:spPr>
                </pic:pic>
              </a:graphicData>
            </a:graphic>
          </wp:inline>
        </w:drawing>
      </w:r>
    </w:p>
    <w:p w14:paraId="6EF1F163" w14:textId="77777777" w:rsidR="00511586" w:rsidRPr="00A614CD" w:rsidRDefault="008E12EC" w:rsidP="00511586">
      <w:pPr>
        <w:pStyle w:val="PictureCaption"/>
        <w:rPr>
          <w:b w:val="0"/>
          <w:sz w:val="18"/>
          <w:szCs w:val="18"/>
        </w:rPr>
      </w:pPr>
      <w:r w:rsidRPr="00A614CD">
        <w:rPr>
          <w:b w:val="0"/>
          <w:sz w:val="18"/>
          <w:szCs w:val="18"/>
        </w:rPr>
        <w:t xml:space="preserve">Figure 1: </w:t>
      </w:r>
      <w:r w:rsidR="00511586" w:rsidRPr="00A614CD">
        <w:rPr>
          <w:b w:val="0"/>
          <w:sz w:val="18"/>
          <w:szCs w:val="18"/>
        </w:rPr>
        <w:t>Overview of communication between clients and the Capacity Management Module</w:t>
      </w:r>
    </w:p>
    <w:p w14:paraId="52C65574" w14:textId="77777777" w:rsidR="00511586" w:rsidRPr="00A614CD" w:rsidRDefault="00511586" w:rsidP="00511586">
      <w:r w:rsidRPr="00A614CD">
        <w:t>The next section drafts the first steps required to get started with th</w:t>
      </w:r>
      <w:r w:rsidR="009D099F" w:rsidRPr="00A614CD">
        <w:t>e CMM PMI</w:t>
      </w:r>
      <w:r w:rsidRPr="00A614CD">
        <w:t>.</w:t>
      </w:r>
    </w:p>
    <w:p w14:paraId="1DC931F6" w14:textId="77777777" w:rsidR="00511586" w:rsidRPr="00386816" w:rsidRDefault="00511586" w:rsidP="00511586">
      <w:r w:rsidRPr="00A614CD">
        <w:t>Section</w:t>
      </w:r>
      <w:r w:rsidR="00F56646" w:rsidRPr="00A614CD">
        <w:t xml:space="preserve"> </w:t>
      </w:r>
      <w:hyperlink w:anchor="_Message_Exchange_Patterns" w:history="1">
        <w:r w:rsidR="00F56646" w:rsidRPr="00B658DF">
          <w:rPr>
            <w:rStyle w:val="Hyperlink"/>
          </w:rPr>
          <w:t>3 Message Exchange Patterns</w:t>
        </w:r>
      </w:hyperlink>
      <w:r w:rsidRPr="00386816">
        <w:t xml:space="preserve"> describes how clients communicate with CMM.</w:t>
      </w:r>
    </w:p>
    <w:p w14:paraId="4A8E76A5" w14:textId="77777777" w:rsidR="00511586" w:rsidRPr="00B658DF" w:rsidRDefault="00511586" w:rsidP="00511586">
      <w:r w:rsidRPr="00B658DF">
        <w:t xml:space="preserve">Section </w:t>
      </w:r>
      <w:hyperlink w:anchor="_Security" w:history="1">
        <w:r w:rsidR="00994853" w:rsidRPr="00B658DF">
          <w:rPr>
            <w:rStyle w:val="Hyperlink"/>
          </w:rPr>
          <w:t>4 Security</w:t>
        </w:r>
      </w:hyperlink>
      <w:r w:rsidR="00F56646" w:rsidRPr="00386816">
        <w:t xml:space="preserve"> </w:t>
      </w:r>
      <w:r w:rsidRPr="00B658DF">
        <w:t>describes encryption of the communication between clients and the AMQP server as well as client authentication and authorization.</w:t>
      </w:r>
    </w:p>
    <w:p w14:paraId="566A6E55" w14:textId="77777777" w:rsidR="00511586" w:rsidRPr="00B658DF" w:rsidRDefault="00511586" w:rsidP="00511586">
      <w:r w:rsidRPr="00A614CD">
        <w:t>The types of messages sent between the client and CMM, their content and formatting are specified in section</w:t>
      </w:r>
      <w:r w:rsidR="00F56646" w:rsidRPr="00A614CD">
        <w:t xml:space="preserve"> </w:t>
      </w:r>
      <w:hyperlink w:anchor="_Message_Payload_Format" w:history="1">
        <w:r w:rsidR="00994853" w:rsidRPr="00B658DF">
          <w:rPr>
            <w:rStyle w:val="Hyperlink"/>
          </w:rPr>
          <w:t>5 Message Payload Format</w:t>
        </w:r>
      </w:hyperlink>
      <w:r w:rsidRPr="00386816">
        <w:t>.</w:t>
      </w:r>
    </w:p>
    <w:p w14:paraId="4C179D47" w14:textId="77777777" w:rsidR="0010747B" w:rsidRPr="00B658DF" w:rsidRDefault="0010747B" w:rsidP="00511586"/>
    <w:p w14:paraId="40F983EF" w14:textId="77777777" w:rsidR="00946BCE" w:rsidRPr="00A614CD" w:rsidRDefault="00946BCE" w:rsidP="00946BCE">
      <w:pPr>
        <w:pStyle w:val="Heading2"/>
      </w:pPr>
      <w:bookmarkStart w:id="10" w:name="_Toc9245311"/>
      <w:r w:rsidRPr="00A614CD">
        <w:t>Reference</w:t>
      </w:r>
      <w:r w:rsidR="00065A45" w:rsidRPr="00A614CD">
        <w:t>d</w:t>
      </w:r>
      <w:r w:rsidRPr="00A614CD">
        <w:t xml:space="preserve"> Documents</w:t>
      </w:r>
      <w:bookmarkEnd w:id="10"/>
    </w:p>
    <w:p w14:paraId="3F474B2E" w14:textId="77777777" w:rsidR="007E53F0" w:rsidRPr="00386816" w:rsidRDefault="007E53F0" w:rsidP="00946BCE">
      <w:r w:rsidRPr="00386816">
        <w:t>This document refers to:</w:t>
      </w:r>
    </w:p>
    <w:p w14:paraId="2D1BF802" w14:textId="77777777" w:rsidR="007E53F0" w:rsidRPr="00A614CD" w:rsidRDefault="00D87507" w:rsidP="007E53F0">
      <w:pPr>
        <w:pStyle w:val="ListParagraph"/>
        <w:numPr>
          <w:ilvl w:val="0"/>
          <w:numId w:val="22"/>
        </w:numPr>
      </w:pPr>
      <w:r w:rsidRPr="00B658DF">
        <w:t xml:space="preserve">PPI160 </w:t>
      </w:r>
      <w:r w:rsidR="00946BCE" w:rsidRPr="00B658DF">
        <w:t>Key Project Terms and Glossary</w:t>
      </w:r>
    </w:p>
    <w:p w14:paraId="25062577" w14:textId="77777777" w:rsidR="00946BCE" w:rsidRPr="00A614CD" w:rsidRDefault="007E53F0" w:rsidP="007E53F0">
      <w:pPr>
        <w:pStyle w:val="ListParagraph"/>
        <w:numPr>
          <w:ilvl w:val="0"/>
          <w:numId w:val="22"/>
        </w:numPr>
      </w:pPr>
      <w:r w:rsidRPr="00A614CD">
        <w:t>HLS100A Functional Descript</w:t>
      </w:r>
      <w:r w:rsidR="002E3CA6" w:rsidRPr="00A614CD">
        <w:t>ion Capacity Management Module</w:t>
      </w:r>
    </w:p>
    <w:p w14:paraId="77D81DAB" w14:textId="77777777" w:rsidR="00511586" w:rsidRPr="00A614CD" w:rsidRDefault="00511586" w:rsidP="00511586">
      <w:pPr>
        <w:pStyle w:val="Heading1"/>
      </w:pPr>
      <w:bookmarkStart w:id="11" w:name="_Toc369774446"/>
      <w:bookmarkStart w:id="12" w:name="_Toc9245312"/>
      <w:r w:rsidRPr="00A614CD">
        <w:lastRenderedPageBreak/>
        <w:t>Getting Started</w:t>
      </w:r>
      <w:bookmarkEnd w:id="11"/>
      <w:bookmarkEnd w:id="12"/>
    </w:p>
    <w:p w14:paraId="38F7285A" w14:textId="77777777" w:rsidR="00511586" w:rsidRPr="00A614CD" w:rsidRDefault="009D099F" w:rsidP="00511586">
      <w:r w:rsidRPr="00386816">
        <w:t>To get started with the CMM PMI</w:t>
      </w:r>
      <w:r w:rsidR="00511586" w:rsidRPr="00B658DF">
        <w:t xml:space="preserve">, a </w:t>
      </w:r>
      <w:r w:rsidR="008D501D" w:rsidRPr="00B658DF">
        <w:t xml:space="preserve">user </w:t>
      </w:r>
      <w:r w:rsidR="00511586" w:rsidRPr="00A614CD">
        <w:t>needs to:</w:t>
      </w:r>
    </w:p>
    <w:p w14:paraId="7CD3C8A7" w14:textId="77777777" w:rsidR="004E5D73" w:rsidRPr="00A614CD" w:rsidRDefault="004E5D73" w:rsidP="004E5D73">
      <w:pPr>
        <w:pStyle w:val="ListParagraph"/>
        <w:numPr>
          <w:ilvl w:val="0"/>
          <w:numId w:val="25"/>
        </w:numPr>
      </w:pPr>
      <w:r w:rsidRPr="00A614CD">
        <w:t>Request an account on the AMQP serve</w:t>
      </w:r>
      <w:r w:rsidR="0022721C" w:rsidRPr="00A614CD">
        <w:t>r at the granting authority. The customer</w:t>
      </w:r>
      <w:r w:rsidRPr="00A614CD">
        <w:t xml:space="preserve"> will obtain the following package:</w:t>
      </w:r>
    </w:p>
    <w:p w14:paraId="63C5A534" w14:textId="77777777" w:rsidR="004E5D73" w:rsidRPr="00A614CD" w:rsidRDefault="004E5D73" w:rsidP="004E5D73">
      <w:pPr>
        <w:pStyle w:val="ListParagraph"/>
        <w:numPr>
          <w:ilvl w:val="1"/>
          <w:numId w:val="25"/>
        </w:numPr>
      </w:pPr>
      <w:r w:rsidRPr="00A614CD">
        <w:t>A SSL client certificate and password to connect to the AMQP Server (see section Security)</w:t>
      </w:r>
    </w:p>
    <w:p w14:paraId="305FA385" w14:textId="77777777" w:rsidR="004E5D73" w:rsidRPr="00A614CD" w:rsidRDefault="004E5D73" w:rsidP="004E5D73">
      <w:pPr>
        <w:pStyle w:val="ListParagraph"/>
        <w:numPr>
          <w:ilvl w:val="1"/>
          <w:numId w:val="25"/>
        </w:numPr>
      </w:pPr>
      <w:r w:rsidRPr="00A614CD">
        <w:t>The source code of the reference client implementation</w:t>
      </w:r>
    </w:p>
    <w:p w14:paraId="6010E0CF" w14:textId="77777777" w:rsidR="00511586" w:rsidRPr="00A614CD" w:rsidRDefault="004E5D73" w:rsidP="004E5D73">
      <w:pPr>
        <w:pStyle w:val="ListParagraph"/>
        <w:numPr>
          <w:ilvl w:val="1"/>
          <w:numId w:val="25"/>
        </w:numPr>
      </w:pPr>
      <w:r w:rsidRPr="00A614CD">
        <w:t xml:space="preserve">The message format </w:t>
      </w:r>
      <w:r w:rsidR="004C346D" w:rsidRPr="00A614CD">
        <w:t>defined by the</w:t>
      </w:r>
      <w:r w:rsidRPr="00A614CD">
        <w:t xml:space="preserve"> XML Schema files (the files are part of the source code for the refer</w:t>
      </w:r>
      <w:r w:rsidR="0022721C" w:rsidRPr="00A614CD">
        <w:t>ence client implementation). The customer</w:t>
      </w:r>
      <w:r w:rsidRPr="00A614CD">
        <w:t xml:space="preserve"> will need these schema files to be able to correctly format messages sent to the </w:t>
      </w:r>
      <w:r w:rsidR="009B4C9E" w:rsidRPr="00A614CD">
        <w:t>CMM</w:t>
      </w:r>
      <w:r w:rsidRPr="00A614CD">
        <w:t xml:space="preserve"> System and read its responses. See section for details. See section </w:t>
      </w:r>
      <w:r w:rsidR="00BC1466">
        <w:fldChar w:fldCharType="begin"/>
      </w:r>
      <w:r w:rsidR="00BC1466">
        <w:instrText xml:space="preserve"> REF _Ref265510689 \h  \* MERGEFORMAT </w:instrText>
      </w:r>
      <w:r w:rsidR="00BC1466">
        <w:fldChar w:fldCharType="separate"/>
      </w:r>
      <w:r w:rsidR="00B56F37" w:rsidRPr="00A614CD">
        <w:t>Message Payload Format</w:t>
      </w:r>
      <w:r w:rsidR="00BC1466">
        <w:fldChar w:fldCharType="end"/>
      </w:r>
      <w:r w:rsidRPr="00A614CD">
        <w:t xml:space="preserve"> for details.</w:t>
      </w:r>
    </w:p>
    <w:p w14:paraId="028D4796" w14:textId="77777777" w:rsidR="00511586" w:rsidRPr="00A614CD" w:rsidRDefault="00511586" w:rsidP="00511586">
      <w:pPr>
        <w:pStyle w:val="Bullet"/>
      </w:pPr>
      <w:r w:rsidRPr="00A614CD">
        <w:t xml:space="preserve">Download the latest AMQP client library for RabbitMQ from </w:t>
      </w:r>
      <w:hyperlink r:id="rId22" w:history="1">
        <w:r w:rsidRPr="00A614CD">
          <w:rPr>
            <w:rStyle w:val="Hyperlink"/>
          </w:rPr>
          <w:t>www.rabbitmq.com</w:t>
        </w:r>
      </w:hyperlink>
      <w:r w:rsidRPr="00A614CD">
        <w:t xml:space="preserve"> (currently RabbitMQ officially provides client libraries for Java, .NET and Erlang). Libraries from other AMQP vendors are not supported due to interoperability issues (vendor interoperability expected since AMQP version 1-0).</w:t>
      </w:r>
    </w:p>
    <w:p w14:paraId="00FFE591" w14:textId="77777777" w:rsidR="00511586" w:rsidRPr="00A614CD" w:rsidRDefault="00511586" w:rsidP="00511586">
      <w:pPr>
        <w:pStyle w:val="Bullet"/>
      </w:pPr>
      <w:r w:rsidRPr="00A614CD">
        <w:t>Implement a client. How a participant’s program should communicate with CMM is described in section</w:t>
      </w:r>
      <w:r w:rsidR="0022721C" w:rsidRPr="00A614CD">
        <w:t xml:space="preserve"> </w:t>
      </w:r>
      <w:hyperlink w:anchor="_Message_Exchange_Patterns" w:history="1">
        <w:r w:rsidR="0022721C" w:rsidRPr="00A614CD">
          <w:rPr>
            <w:rStyle w:val="Hyperlink"/>
          </w:rPr>
          <w:t>3 Message Exchange Patterns</w:t>
        </w:r>
      </w:hyperlink>
      <w:r w:rsidRPr="00A614CD">
        <w:t>; the message format is specified in detail in section</w:t>
      </w:r>
      <w:r w:rsidR="00A93812">
        <w:t xml:space="preserve"> </w:t>
      </w:r>
      <w:hyperlink w:anchor="_Message_Payload_Format" w:history="1">
        <w:r w:rsidR="0022721C" w:rsidRPr="00A614CD">
          <w:rPr>
            <w:rStyle w:val="Hyperlink"/>
          </w:rPr>
          <w:t>5 Message Payload Format</w:t>
        </w:r>
      </w:hyperlink>
      <w:r w:rsidR="0022721C" w:rsidRPr="00A614CD">
        <w:t xml:space="preserve"> </w:t>
      </w:r>
      <w:r w:rsidRPr="00A614CD">
        <w:t xml:space="preserve">. </w:t>
      </w:r>
    </w:p>
    <w:p w14:paraId="74169543" w14:textId="77777777" w:rsidR="004E5D73" w:rsidRPr="00A614CD" w:rsidRDefault="004E5D73" w:rsidP="004E5D73">
      <w:pPr>
        <w:pStyle w:val="Heading2"/>
        <w:ind w:left="567" w:hanging="567"/>
      </w:pPr>
      <w:bookmarkStart w:id="13" w:name="_Toc9245313"/>
      <w:bookmarkStart w:id="14" w:name="_Toc369774447"/>
      <w:r w:rsidRPr="00A614CD">
        <w:t>AMQP</w:t>
      </w:r>
      <w:bookmarkEnd w:id="13"/>
    </w:p>
    <w:p w14:paraId="216914E9" w14:textId="77777777" w:rsidR="004E5D73" w:rsidRPr="00A614CD" w:rsidRDefault="004E5D73" w:rsidP="004E5D73">
      <w:r w:rsidRPr="00386816">
        <w:t>AMQP (Advanced Message Queuing Protocol) is wire-le</w:t>
      </w:r>
      <w:r w:rsidRPr="00B658DF">
        <w:t>vel protocol that enables message-based communication through the use of a</w:t>
      </w:r>
      <w:r w:rsidR="009B4C9E" w:rsidRPr="00B658DF">
        <w:t>n</w:t>
      </w:r>
      <w:r w:rsidRPr="00A614CD">
        <w:t xml:space="preserve"> AMQP compliant middleware server (the message</w:t>
      </w:r>
      <w:r w:rsidR="001F1789" w:rsidRPr="00A614CD">
        <w:t xml:space="preserve"> broker). In the case of CMM</w:t>
      </w:r>
      <w:r w:rsidRPr="00A614CD">
        <w:t xml:space="preserve"> this message broker is RabbitMQ.</w:t>
      </w:r>
    </w:p>
    <w:p w14:paraId="5753F2C1" w14:textId="77777777" w:rsidR="004E5D73" w:rsidRPr="00A614CD" w:rsidRDefault="004E5D73" w:rsidP="004E5D73">
      <w:r w:rsidRPr="00A614CD">
        <w:t>AMQP defines a modular set of components for the broker as well as standard rules for connecting them. There are 3 main types of components, which are connected into processing chains to create the desired functionality:</w:t>
      </w:r>
    </w:p>
    <w:p w14:paraId="4A94B439" w14:textId="77777777" w:rsidR="004E5D73" w:rsidRPr="00A614CD" w:rsidRDefault="004E5D73" w:rsidP="004E5D73">
      <w:pPr>
        <w:pStyle w:val="ListParagraph"/>
        <w:numPr>
          <w:ilvl w:val="0"/>
          <w:numId w:val="25"/>
        </w:numPr>
      </w:pPr>
      <w:r w:rsidRPr="00A614CD">
        <w:t xml:space="preserve">The </w:t>
      </w:r>
      <w:r w:rsidRPr="00A614CD">
        <w:rPr>
          <w:b/>
        </w:rPr>
        <w:t>“exchange”</w:t>
      </w:r>
      <w:r w:rsidRPr="00A614CD">
        <w:t xml:space="preserve"> receives messages from publisher applications and routes these to “message queues” based on arbitrary criteria, usually message properties or content</w:t>
      </w:r>
    </w:p>
    <w:p w14:paraId="45D2CDF1" w14:textId="77777777" w:rsidR="004E5D73" w:rsidRPr="00A614CD" w:rsidRDefault="004E5D73" w:rsidP="004E5D73">
      <w:pPr>
        <w:pStyle w:val="ListParagraph"/>
        <w:numPr>
          <w:ilvl w:val="0"/>
          <w:numId w:val="25"/>
        </w:numPr>
      </w:pPr>
      <w:r w:rsidRPr="00A614CD">
        <w:t xml:space="preserve">The </w:t>
      </w:r>
      <w:r w:rsidRPr="00A614CD">
        <w:rPr>
          <w:b/>
        </w:rPr>
        <w:t>“message queue”</w:t>
      </w:r>
      <w:r w:rsidRPr="00A614CD">
        <w:t xml:space="preserve"> stores messages until they can be safely processed by a “consuming” application (or multiple applications)</w:t>
      </w:r>
    </w:p>
    <w:p w14:paraId="43336B38" w14:textId="77777777" w:rsidR="004E5D73" w:rsidRPr="00A614CD" w:rsidRDefault="004E5D73" w:rsidP="004E5D73">
      <w:pPr>
        <w:pStyle w:val="ListParagraph"/>
        <w:numPr>
          <w:ilvl w:val="0"/>
          <w:numId w:val="25"/>
        </w:numPr>
      </w:pPr>
      <w:r w:rsidRPr="00A614CD">
        <w:t xml:space="preserve">The </w:t>
      </w:r>
      <w:r w:rsidRPr="00A614CD">
        <w:rPr>
          <w:b/>
        </w:rPr>
        <w:t>“binding”</w:t>
      </w:r>
      <w:r w:rsidRPr="00A614CD">
        <w:t xml:space="preserve"> defines the relationship between a message queue and an exchange and provides the message routing criteria</w:t>
      </w:r>
    </w:p>
    <w:p w14:paraId="26A526ED" w14:textId="77777777" w:rsidR="004E5D73" w:rsidRPr="00A614CD" w:rsidRDefault="004E5D73" w:rsidP="004E5D73">
      <w:r w:rsidRPr="00A614CD">
        <w:t>The exchanges, message queues and bindings that are set up by the C</w:t>
      </w:r>
      <w:r w:rsidR="001F1789" w:rsidRPr="00A614CD">
        <w:t>MM</w:t>
      </w:r>
      <w:r w:rsidRPr="00A614CD">
        <w:t xml:space="preserve"> system are described in more detail in the following chapter. </w:t>
      </w:r>
    </w:p>
    <w:p w14:paraId="28D314EF" w14:textId="77777777" w:rsidR="004E5D73" w:rsidRPr="00A614CD" w:rsidRDefault="004E5D73" w:rsidP="004E5D73">
      <w:r w:rsidRPr="00A614CD">
        <w:t>Please refer to the AMQP and RabbitMQ documentation for more details on the use and configuration capabilities of both AMQP and the RabbitMQ client library.</w:t>
      </w:r>
    </w:p>
    <w:p w14:paraId="44D6EF90" w14:textId="77777777" w:rsidR="00511586" w:rsidRPr="00A614CD" w:rsidRDefault="00511586" w:rsidP="00511586">
      <w:pPr>
        <w:pStyle w:val="Heading2"/>
        <w:keepNext/>
        <w:spacing w:before="360" w:after="240" w:line="312" w:lineRule="atLeast"/>
        <w:ind w:left="578" w:hanging="578"/>
        <w:jc w:val="left"/>
      </w:pPr>
      <w:bookmarkStart w:id="15" w:name="_Toc9245314"/>
      <w:r w:rsidRPr="00A614CD">
        <w:t>Connecting to Server</w:t>
      </w:r>
      <w:bookmarkEnd w:id="14"/>
      <w:bookmarkEnd w:id="15"/>
    </w:p>
    <w:p w14:paraId="04B13FE2" w14:textId="77777777" w:rsidR="00035914" w:rsidRPr="00A614CD" w:rsidRDefault="00511586" w:rsidP="00511586">
      <w:r w:rsidRPr="00386816">
        <w:t>The first step every client program needs to take is to establish a connection to the AMQP server. This connection can then be used to create channels t</w:t>
      </w:r>
      <w:r w:rsidRPr="00B658DF">
        <w:t>hat are used for communication with the server. All threads of a client program typically share the same connection</w:t>
      </w:r>
      <w:r w:rsidR="00035914" w:rsidRPr="00A614CD">
        <w:t xml:space="preserve">. </w:t>
      </w:r>
    </w:p>
    <w:p w14:paraId="1EEC690A" w14:textId="77777777" w:rsidR="00511586" w:rsidRPr="00A614CD" w:rsidRDefault="00511586" w:rsidP="00511586">
      <w:r w:rsidRPr="00A614CD">
        <w:t>When creating a connection, it is necessary to specify the following:</w:t>
      </w:r>
    </w:p>
    <w:p w14:paraId="6E86775A" w14:textId="77777777" w:rsidR="00511586" w:rsidRPr="00A614CD" w:rsidRDefault="00511586" w:rsidP="00C233AE">
      <w:pPr>
        <w:pStyle w:val="Bullet"/>
        <w:numPr>
          <w:ilvl w:val="0"/>
          <w:numId w:val="36"/>
        </w:numPr>
      </w:pPr>
      <w:r w:rsidRPr="00A614CD">
        <w:t>server host, port and virtual host to connect to</w:t>
      </w:r>
    </w:p>
    <w:p w14:paraId="379DA5EA" w14:textId="77777777" w:rsidR="00511586" w:rsidRPr="00A614CD" w:rsidRDefault="00511586" w:rsidP="00C233AE">
      <w:pPr>
        <w:pStyle w:val="Bullet"/>
        <w:numPr>
          <w:ilvl w:val="0"/>
          <w:numId w:val="36"/>
        </w:numPr>
      </w:pPr>
      <w:r w:rsidRPr="00A614CD">
        <w:t>SSL context: client certificate, client private key and a trusted root CA certificate</w:t>
      </w:r>
    </w:p>
    <w:p w14:paraId="35F2E357" w14:textId="77777777" w:rsidR="00511586" w:rsidRPr="00A614CD" w:rsidRDefault="00511586" w:rsidP="00511586">
      <w:pPr>
        <w:pStyle w:val="Bullet"/>
        <w:numPr>
          <w:ilvl w:val="0"/>
          <w:numId w:val="0"/>
        </w:numPr>
      </w:pPr>
      <w:r w:rsidRPr="00A614CD">
        <w:t xml:space="preserve">While creating a connection, it is quite important that an External authentication mechanism is chosen. It is done with </w:t>
      </w:r>
    </w:p>
    <w:p w14:paraId="42085892" w14:textId="77777777" w:rsidR="00976BE3" w:rsidRDefault="00976BE3" w:rsidP="00511586">
      <w:pPr>
        <w:pStyle w:val="Bullet"/>
        <w:numPr>
          <w:ilvl w:val="0"/>
          <w:numId w:val="0"/>
        </w:numPr>
      </w:pPr>
      <w:r w:rsidRPr="00976BE3">
        <w:t>ConnectionFactory.setSaslConfig(DefaultSaslConfig.PLAIN)</w:t>
      </w:r>
    </w:p>
    <w:p w14:paraId="4957631D" w14:textId="77777777" w:rsidR="00511586" w:rsidRPr="00A614CD" w:rsidRDefault="00511586" w:rsidP="00511586">
      <w:pPr>
        <w:pStyle w:val="Bullet"/>
        <w:numPr>
          <w:ilvl w:val="0"/>
          <w:numId w:val="0"/>
        </w:numPr>
      </w:pPr>
      <w:r w:rsidRPr="00A614CD">
        <w:t xml:space="preserve">It is recommended but not required to set the user name while creating the connection </w:t>
      </w:r>
    </w:p>
    <w:p w14:paraId="38823AC2" w14:textId="77777777" w:rsidR="00511586" w:rsidRPr="00A614CD" w:rsidRDefault="00511586" w:rsidP="00511586">
      <w:pPr>
        <w:pStyle w:val="Bullet"/>
        <w:numPr>
          <w:ilvl w:val="0"/>
          <w:numId w:val="0"/>
        </w:numPr>
      </w:pPr>
      <w:r w:rsidRPr="00A614CD">
        <w:t>ConnectionFactory.setUsername(userName)</w:t>
      </w:r>
    </w:p>
    <w:p w14:paraId="7714FB8A" w14:textId="77777777" w:rsidR="00511586" w:rsidRPr="00A614CD" w:rsidRDefault="00511586" w:rsidP="00511586">
      <w:r w:rsidRPr="00A614CD">
        <w:lastRenderedPageBreak/>
        <w:t>It is necessary that all connections to the AMQP server are created with the AMQP heartbeats enabled. The recommended heartbeat period is 30-60 seconds. Connections that do not have heartbeats enabled will time out on the firewall in case there is no traffic on the connection for a longer period of time.</w:t>
      </w:r>
    </w:p>
    <w:p w14:paraId="7B02DFE1" w14:textId="77777777" w:rsidR="00511586" w:rsidRPr="00A614CD" w:rsidRDefault="00511586" w:rsidP="00511586">
      <w:r w:rsidRPr="00A614CD">
        <w:t xml:space="preserve">In the RabbitMQ Java client, the AMQP-level heartbeats are enabled using method </w:t>
      </w:r>
      <w:r w:rsidRPr="00A614CD">
        <w:rPr>
          <w:rStyle w:val="code"/>
          <w:rFonts w:ascii="News Gothic GDB" w:hAnsi="News Gothic GDB"/>
          <w:i/>
          <w:sz w:val="20"/>
        </w:rPr>
        <w:t>ConnectionFactory.setRequestedHeartbeat(int)</w:t>
      </w:r>
      <w:r w:rsidRPr="00A614CD">
        <w:t>, specifying the heartbeat interval length in seconds.</w:t>
      </w:r>
    </w:p>
    <w:p w14:paraId="3853B998" w14:textId="77777777" w:rsidR="007E2A6D" w:rsidRPr="00A614CD" w:rsidRDefault="007E2A6D" w:rsidP="00511586">
      <w:r w:rsidRPr="00A614CD">
        <w:t>In addition, client programs may want to register a shutdown listener on the connection or on the channels. This can help the application to detect connection loss faster.</w:t>
      </w:r>
    </w:p>
    <w:p w14:paraId="7F03C39F" w14:textId="77777777" w:rsidR="007E2A6D" w:rsidRPr="00A614CD" w:rsidRDefault="0010747B" w:rsidP="007E2A6D">
      <w:pPr>
        <w:pStyle w:val="Heading2"/>
      </w:pPr>
      <w:bookmarkStart w:id="16" w:name="_Toc9245315"/>
      <w:r w:rsidRPr="00A614CD">
        <w:t xml:space="preserve">CMM </w:t>
      </w:r>
      <w:r w:rsidR="009D099F" w:rsidRPr="00A614CD">
        <w:t>PMI</w:t>
      </w:r>
      <w:r w:rsidR="00681531" w:rsidRPr="00A614CD">
        <w:t xml:space="preserve"> </w:t>
      </w:r>
      <w:r w:rsidRPr="00A614CD">
        <w:t xml:space="preserve">User </w:t>
      </w:r>
      <w:r w:rsidR="00681531" w:rsidRPr="00A614CD">
        <w:t>Roles</w:t>
      </w:r>
      <w:bookmarkEnd w:id="16"/>
    </w:p>
    <w:p w14:paraId="4E74AEEF" w14:textId="77777777" w:rsidR="007E2A6D" w:rsidRPr="00A614CD" w:rsidRDefault="007E2A6D" w:rsidP="00511586">
      <w:r w:rsidRPr="00386816">
        <w:t xml:space="preserve">Depending on the purpose of the connection two </w:t>
      </w:r>
      <w:r w:rsidR="009D099F" w:rsidRPr="00B658DF">
        <w:t>PMI</w:t>
      </w:r>
      <w:r w:rsidR="00C439CE" w:rsidRPr="00B658DF">
        <w:t xml:space="preserve"> </w:t>
      </w:r>
      <w:r w:rsidR="00681531" w:rsidRPr="00A614CD">
        <w:t>roles</w:t>
      </w:r>
      <w:r w:rsidR="00C439CE" w:rsidRPr="00A614CD">
        <w:t xml:space="preserve"> </w:t>
      </w:r>
      <w:r w:rsidRPr="00A614CD">
        <w:t>are available:</w:t>
      </w:r>
    </w:p>
    <w:p w14:paraId="6D67F08C" w14:textId="77777777" w:rsidR="007E2A6D" w:rsidRPr="00A614CD" w:rsidRDefault="00AF5BC0" w:rsidP="007E2A6D">
      <w:pPr>
        <w:numPr>
          <w:ilvl w:val="0"/>
          <w:numId w:val="56"/>
        </w:numPr>
      </w:pPr>
      <w:r w:rsidRPr="00A614CD">
        <w:t>Explicit Participant PMI</w:t>
      </w:r>
    </w:p>
    <w:p w14:paraId="47841003" w14:textId="77777777" w:rsidR="00AF5BC0" w:rsidRPr="00A614CD" w:rsidRDefault="00AF5BC0" w:rsidP="007E2A6D">
      <w:pPr>
        <w:numPr>
          <w:ilvl w:val="0"/>
          <w:numId w:val="56"/>
        </w:numPr>
      </w:pPr>
      <w:r w:rsidRPr="00A614CD">
        <w:t>Allocation Reporting PMI</w:t>
      </w:r>
    </w:p>
    <w:p w14:paraId="30672552" w14:textId="77777777" w:rsidR="007E2A6D" w:rsidRPr="00A614CD" w:rsidRDefault="0010747B" w:rsidP="007E2A6D">
      <w:r w:rsidRPr="00A614CD">
        <w:t xml:space="preserve">The </w:t>
      </w:r>
      <w:r w:rsidR="00AF5BC0" w:rsidRPr="00A614CD">
        <w:t>allocation reporting</w:t>
      </w:r>
      <w:r w:rsidR="007E2A6D" w:rsidRPr="00A614CD">
        <w:t xml:space="preserve"> functionality allows the client to subscribe to a private steam via the </w:t>
      </w:r>
      <w:r w:rsidR="009D099F" w:rsidRPr="00A614CD">
        <w:t>PMI</w:t>
      </w:r>
      <w:r w:rsidR="007E2A6D" w:rsidRPr="00A614CD">
        <w:t xml:space="preserve"> and to request and receive information from CMM about all allocations made by their balancing group.</w:t>
      </w:r>
    </w:p>
    <w:p w14:paraId="000F99A7" w14:textId="77777777" w:rsidR="007E2A6D" w:rsidRPr="00A614CD" w:rsidRDefault="00681531" w:rsidP="007E2A6D">
      <w:r w:rsidRPr="00A614CD">
        <w:t xml:space="preserve">The </w:t>
      </w:r>
      <w:r w:rsidR="00AF5BC0" w:rsidRPr="00A614CD">
        <w:t>explicit participant PMI</w:t>
      </w:r>
      <w:r w:rsidR="007E2A6D" w:rsidRPr="00A614CD">
        <w:t xml:space="preserve"> functionality allows the client to subscribe to a border they are interested in, provided they have access to it. Once a subscription to the border is done </w:t>
      </w:r>
      <w:r w:rsidRPr="00A614CD">
        <w:t>t</w:t>
      </w:r>
      <w:r w:rsidR="007E2A6D" w:rsidRPr="00A614CD">
        <w:t>he client can:</w:t>
      </w:r>
    </w:p>
    <w:p w14:paraId="71864D7E" w14:textId="77777777" w:rsidR="007E2A6D" w:rsidRPr="00A614CD" w:rsidRDefault="00531F29" w:rsidP="00AF5BC0">
      <w:pPr>
        <w:numPr>
          <w:ilvl w:val="0"/>
          <w:numId w:val="57"/>
        </w:numPr>
      </w:pPr>
      <w:r w:rsidRPr="00A614CD">
        <w:t>Receive capacity information based</w:t>
      </w:r>
      <w:r w:rsidR="007E2A6D" w:rsidRPr="00A614CD">
        <w:t xml:space="preserve"> </w:t>
      </w:r>
      <w:r w:rsidRPr="00A614CD">
        <w:t xml:space="preserve">on </w:t>
      </w:r>
      <w:r w:rsidR="007E2A6D" w:rsidRPr="00A614CD">
        <w:t>predefined triggering events</w:t>
      </w:r>
      <w:r w:rsidR="004B1683">
        <w:t>,</w:t>
      </w:r>
    </w:p>
    <w:p w14:paraId="4857D2F6" w14:textId="77777777" w:rsidR="00531F29" w:rsidRPr="00A614CD" w:rsidRDefault="00531F29" w:rsidP="00AF5BC0">
      <w:pPr>
        <w:numPr>
          <w:ilvl w:val="0"/>
          <w:numId w:val="57"/>
        </w:numPr>
      </w:pPr>
      <w:r w:rsidRPr="00A614CD">
        <w:t>Send allocation requests</w:t>
      </w:r>
      <w:r w:rsidR="005478FB" w:rsidRPr="00A614CD">
        <w:t xml:space="preserve"> in XML format</w:t>
      </w:r>
      <w:r w:rsidR="004B1683">
        <w:t>,</w:t>
      </w:r>
    </w:p>
    <w:p w14:paraId="6C44F61D" w14:textId="77777777" w:rsidR="005478FB" w:rsidRDefault="00531F29" w:rsidP="00AF5BC0">
      <w:pPr>
        <w:numPr>
          <w:ilvl w:val="0"/>
          <w:numId w:val="57"/>
        </w:numPr>
      </w:pPr>
      <w:r w:rsidRPr="00A614CD">
        <w:t>Receive alloca</w:t>
      </w:r>
      <w:r w:rsidR="005478FB" w:rsidRPr="00A614CD">
        <w:t>tion confirmation in XML format</w:t>
      </w:r>
      <w:r w:rsidR="004B1683">
        <w:t>,</w:t>
      </w:r>
    </w:p>
    <w:p w14:paraId="2CA2B311" w14:textId="77777777" w:rsidR="004B1683" w:rsidRPr="00A614CD" w:rsidRDefault="004B1683" w:rsidP="00AF5BC0">
      <w:pPr>
        <w:numPr>
          <w:ilvl w:val="0"/>
          <w:numId w:val="57"/>
        </w:numPr>
      </w:pPr>
      <w:r>
        <w:t>Request and receive allocation reports.</w:t>
      </w:r>
    </w:p>
    <w:p w14:paraId="78BC68D1" w14:textId="77777777" w:rsidR="000E790F" w:rsidRDefault="000E790F">
      <w:pPr>
        <w:pStyle w:val="Heading2"/>
        <w:rPr>
          <w:lang w:val="de-DE"/>
        </w:rPr>
      </w:pPr>
      <w:bookmarkStart w:id="17" w:name="_Message_Exchange_Patterns"/>
      <w:bookmarkStart w:id="18" w:name="_Toc9245316"/>
      <w:bookmarkStart w:id="19" w:name="_Ref265571040"/>
      <w:bookmarkStart w:id="20" w:name="_Ref265583543"/>
      <w:bookmarkStart w:id="21" w:name="_Toc369774448"/>
      <w:bookmarkEnd w:id="17"/>
      <w:r>
        <w:rPr>
          <w:lang w:val="de-DE"/>
        </w:rPr>
        <w:t>Time Zones</w:t>
      </w:r>
      <w:bookmarkEnd w:id="18"/>
    </w:p>
    <w:p w14:paraId="6F0E0B5D" w14:textId="77777777" w:rsidR="000E790F" w:rsidRPr="00D365F6" w:rsidRDefault="000E790F" w:rsidP="000E790F">
      <w:pPr>
        <w:rPr>
          <w:lang w:val="en-US"/>
        </w:rPr>
      </w:pPr>
      <w:r w:rsidRPr="00EF53B6">
        <w:t>CMM</w:t>
      </w:r>
      <w:r>
        <w:t xml:space="preserve"> offers capacity across several time zones. To insure </w:t>
      </w:r>
      <w:r w:rsidR="005E3F2C">
        <w:t>consistency,</w:t>
      </w:r>
      <w:r>
        <w:t xml:space="preserve"> the PMI defines all time attributes, including start and end time of the allocation requests, in UTC.</w:t>
      </w:r>
    </w:p>
    <w:p w14:paraId="08D6EF4A" w14:textId="77777777" w:rsidR="00511586" w:rsidRPr="00A614CD" w:rsidRDefault="00511586" w:rsidP="00511586">
      <w:pPr>
        <w:pStyle w:val="Heading1"/>
        <w:keepNext/>
        <w:spacing w:before="120" w:line="270" w:lineRule="atLeast"/>
        <w:contextualSpacing w:val="0"/>
        <w:jc w:val="left"/>
      </w:pPr>
      <w:bookmarkStart w:id="22" w:name="_Toc9245317"/>
      <w:r w:rsidRPr="00A614CD">
        <w:lastRenderedPageBreak/>
        <w:t>Message Exchange Patterns</w:t>
      </w:r>
      <w:bookmarkEnd w:id="19"/>
      <w:bookmarkEnd w:id="20"/>
      <w:bookmarkEnd w:id="21"/>
      <w:bookmarkEnd w:id="22"/>
    </w:p>
    <w:p w14:paraId="38A6B124" w14:textId="77777777" w:rsidR="00511586" w:rsidRPr="00386816" w:rsidRDefault="00511586" w:rsidP="00511586">
      <w:r w:rsidRPr="00386816">
        <w:t>Two basic patterns of message exchange between the client and CMM are supported:</w:t>
      </w:r>
    </w:p>
    <w:p w14:paraId="6DE681F3" w14:textId="77777777" w:rsidR="00511586" w:rsidRPr="00A614CD" w:rsidRDefault="00511586" w:rsidP="00511586">
      <w:pPr>
        <w:pStyle w:val="Bullet"/>
      </w:pPr>
      <w:r w:rsidRPr="00B658DF">
        <w:rPr>
          <w:rStyle w:val="Term"/>
        </w:rPr>
        <w:t>Request-response</w:t>
      </w:r>
      <w:r w:rsidRPr="00B658DF">
        <w:t xml:space="preserve"> communication, where the clien</w:t>
      </w:r>
      <w:r w:rsidRPr="00A614CD">
        <w:t>t issues a request and waits for a response from CMM. Each response message is addressed to a specific client (the one that issued the request). This type of communication is initiated by the client.</w:t>
      </w:r>
    </w:p>
    <w:p w14:paraId="3F14393E" w14:textId="77777777" w:rsidR="00511586" w:rsidRPr="00A614CD" w:rsidRDefault="00511586" w:rsidP="00511586">
      <w:pPr>
        <w:pStyle w:val="Bullet"/>
      </w:pPr>
      <w:r w:rsidRPr="00A614CD">
        <w:rPr>
          <w:rStyle w:val="Term"/>
        </w:rPr>
        <w:t>Broadcast</w:t>
      </w:r>
      <w:r w:rsidRPr="00A614CD">
        <w:t xml:space="preserve"> communication, where CMM publishes notifications that are not addressed to any specific client. Clients may subscribe to receive notification broadcasts they are interested in. This type of communication is initiated by CMM.</w:t>
      </w:r>
    </w:p>
    <w:p w14:paraId="05E4E402" w14:textId="77777777" w:rsidR="00511586" w:rsidRPr="00A614CD" w:rsidRDefault="00511586" w:rsidP="00511586">
      <w:r w:rsidRPr="00A614CD">
        <w:t>Details</w:t>
      </w:r>
      <w:r w:rsidR="005075CC" w:rsidRPr="00A614CD">
        <w:t xml:space="preserve"> of the messages</w:t>
      </w:r>
      <w:r w:rsidRPr="00A614CD">
        <w:t xml:space="preserve"> are described in the following sections.</w:t>
      </w:r>
    </w:p>
    <w:p w14:paraId="390BC418" w14:textId="77777777" w:rsidR="00AE0D44" w:rsidRPr="00A614CD" w:rsidRDefault="00AE0D44" w:rsidP="00AE0D44">
      <w:pPr>
        <w:pStyle w:val="Heading2"/>
        <w:keepNext/>
        <w:spacing w:before="360" w:after="240" w:line="312" w:lineRule="atLeast"/>
        <w:ind w:left="578" w:hanging="578"/>
        <w:jc w:val="left"/>
        <w:rPr>
          <w:sz w:val="20"/>
          <w:szCs w:val="20"/>
        </w:rPr>
      </w:pPr>
      <w:bookmarkStart w:id="23" w:name="_Toc9245318"/>
      <w:r w:rsidRPr="00A614CD">
        <w:rPr>
          <w:sz w:val="20"/>
          <w:szCs w:val="20"/>
        </w:rPr>
        <w:t>Broadcasts</w:t>
      </w:r>
      <w:bookmarkEnd w:id="23"/>
    </w:p>
    <w:p w14:paraId="136E9C5F" w14:textId="77777777" w:rsidR="00AE0D44" w:rsidRPr="00386816" w:rsidRDefault="00AE0D44" w:rsidP="00AE0D44">
      <w:r w:rsidRPr="00386816">
        <w:t>Broadcast messages sent by CMM are distributed (pushed) via the AMQP server to all clients that have subscribed to receive the information.</w:t>
      </w:r>
    </w:p>
    <w:p w14:paraId="15719F36" w14:textId="77777777" w:rsidR="00AE0D44" w:rsidRPr="00A614CD" w:rsidRDefault="00AE0D44" w:rsidP="00AE0D44">
      <w:pPr>
        <w:pStyle w:val="Heading3"/>
      </w:pPr>
      <w:bookmarkStart w:id="24" w:name="_Toc9245319"/>
      <w:r w:rsidRPr="00A614CD">
        <w:t>Broadcast</w:t>
      </w:r>
      <w:r w:rsidR="00D87394" w:rsidRPr="00A614CD">
        <w:t xml:space="preserve"> Types</w:t>
      </w:r>
      <w:bookmarkEnd w:id="24"/>
    </w:p>
    <w:p w14:paraId="42F5A505" w14:textId="77777777" w:rsidR="00AE0D44" w:rsidRPr="00A614CD" w:rsidRDefault="00550334" w:rsidP="00511586">
      <w:r w:rsidRPr="00386816">
        <w:t xml:space="preserve">CMM broadcasts </w:t>
      </w:r>
      <w:r w:rsidR="00AE0D44" w:rsidRPr="00386816">
        <w:t xml:space="preserve">different information depending on the </w:t>
      </w:r>
      <w:r w:rsidR="009D099F" w:rsidRPr="00B658DF">
        <w:t>PMI</w:t>
      </w:r>
      <w:r w:rsidR="006E6A1B" w:rsidRPr="00B658DF">
        <w:t xml:space="preserve"> user roles</w:t>
      </w:r>
      <w:r w:rsidR="00AE0D44" w:rsidRPr="00A614CD">
        <w:t xml:space="preserve">. </w:t>
      </w:r>
    </w:p>
    <w:p w14:paraId="64C898D1" w14:textId="77777777" w:rsidR="00511586" w:rsidRPr="00A614CD" w:rsidRDefault="00AE0D44" w:rsidP="00511586">
      <w:r w:rsidRPr="00A614CD">
        <w:t xml:space="preserve">The </w:t>
      </w:r>
      <w:r w:rsidRPr="00A614CD">
        <w:rPr>
          <w:i/>
        </w:rPr>
        <w:t xml:space="preserve">Hearbeat </w:t>
      </w:r>
      <w:r w:rsidRPr="00A614CD">
        <w:t xml:space="preserve">broadcast, which is sent in regular intervals, is supported for both </w:t>
      </w:r>
      <w:r w:rsidR="006E6A1B" w:rsidRPr="00A614CD">
        <w:t>roles</w:t>
      </w:r>
      <w:r w:rsidRPr="00A614CD">
        <w:t>. It allows clients to monitor the availability of the application and is described in detail in the following section.</w:t>
      </w:r>
    </w:p>
    <w:p w14:paraId="7E9B6842" w14:textId="77777777" w:rsidR="00511586" w:rsidRPr="00A614CD" w:rsidRDefault="00511586" w:rsidP="00265AC9">
      <w:pPr>
        <w:pStyle w:val="Heading4"/>
      </w:pPr>
      <w:r w:rsidRPr="00A614CD">
        <w:t>Heartbeat Broadcasts</w:t>
      </w:r>
    </w:p>
    <w:p w14:paraId="2AFBA01E" w14:textId="77777777" w:rsidR="00511586" w:rsidRPr="00A614CD" w:rsidRDefault="00511586" w:rsidP="00265AC9">
      <w:r w:rsidRPr="00386816">
        <w:t xml:space="preserve">A durable </w:t>
      </w:r>
      <w:r w:rsidR="00F42902" w:rsidRPr="00386816">
        <w:t>fanout</w:t>
      </w:r>
      <w:r w:rsidRPr="00B658DF">
        <w:t xml:space="preserve"> exchange named </w:t>
      </w:r>
      <w:r w:rsidRPr="00B658DF">
        <w:rPr>
          <w:rStyle w:val="code"/>
          <w:rFonts w:ascii="News Gothic GDB" w:hAnsi="News Gothic GDB"/>
          <w:i/>
          <w:sz w:val="20"/>
        </w:rPr>
        <w:t>c</w:t>
      </w:r>
      <w:r w:rsidR="00102BA0" w:rsidRPr="00A614CD">
        <w:rPr>
          <w:rStyle w:val="code"/>
          <w:rFonts w:ascii="News Gothic GDB" w:hAnsi="News Gothic GDB"/>
          <w:i/>
          <w:sz w:val="20"/>
        </w:rPr>
        <w:t>mm</w:t>
      </w:r>
      <w:r w:rsidRPr="00A614CD">
        <w:rPr>
          <w:rStyle w:val="code"/>
          <w:rFonts w:ascii="News Gothic GDB" w:hAnsi="News Gothic GDB"/>
          <w:i/>
          <w:sz w:val="20"/>
        </w:rPr>
        <w:t>.heartbeat</w:t>
      </w:r>
      <w:r w:rsidRPr="00A614CD">
        <w:t xml:space="preserve"> is used for broadcasting heartbeat messages. This exchange is accessible for all clients.</w:t>
      </w:r>
    </w:p>
    <w:p w14:paraId="123A675B" w14:textId="77777777" w:rsidR="00511586" w:rsidRPr="00A614CD" w:rsidRDefault="00511586" w:rsidP="00265AC9">
      <w:r w:rsidRPr="00A614CD">
        <w:t xml:space="preserve">Each heartbeat message contains information about the heartbeat interval length </w:t>
      </w:r>
      <w:r w:rsidR="007765FE" w:rsidRPr="00A614CD">
        <w:t xml:space="preserve">(in the “X_Period” header) </w:t>
      </w:r>
      <w:r w:rsidRPr="00A614CD">
        <w:t>as well as a timestamp of when the message was sent</w:t>
      </w:r>
      <w:r w:rsidR="007765FE" w:rsidRPr="00A614CD">
        <w:t xml:space="preserve"> (in the body)</w:t>
      </w:r>
      <w:r w:rsidRPr="00A614CD">
        <w:t>. This allows the clients to monitor the availability of CMM and calculate message latency.</w:t>
      </w:r>
    </w:p>
    <w:p w14:paraId="659BDA55" w14:textId="77777777" w:rsidR="00567EEF" w:rsidRPr="00A614CD" w:rsidRDefault="00567EEF" w:rsidP="00265AC9">
      <w:r w:rsidRPr="00A614CD">
        <w:t>Please note the difference between application-level heartbeat broadcasts sent by CMM and AMQP-level heartbeats:</w:t>
      </w:r>
    </w:p>
    <w:p w14:paraId="2713EBA3" w14:textId="77777777" w:rsidR="00567EEF" w:rsidRPr="00A614CD" w:rsidRDefault="00567EEF" w:rsidP="00265AC9">
      <w:pPr>
        <w:pStyle w:val="Bullet"/>
        <w:numPr>
          <w:ilvl w:val="0"/>
          <w:numId w:val="51"/>
        </w:numPr>
      </w:pPr>
      <w:r w:rsidRPr="00A614CD">
        <w:t>AMQP heartbeats are defined by the AMQP protocol specification and allow the client to monitor the existence of a connection between the client and the AMQP server.</w:t>
      </w:r>
    </w:p>
    <w:p w14:paraId="42439040" w14:textId="77777777" w:rsidR="00567EEF" w:rsidRPr="00A614CD" w:rsidRDefault="00567EEF" w:rsidP="00265AC9">
      <w:pPr>
        <w:pStyle w:val="Bullet"/>
        <w:numPr>
          <w:ilvl w:val="0"/>
          <w:numId w:val="51"/>
        </w:numPr>
      </w:pPr>
      <w:r w:rsidRPr="00A614CD">
        <w:t xml:space="preserve">Heartbeat broadcasts published by CMM are proprietary to the CMM </w:t>
      </w:r>
      <w:r w:rsidR="009D099F" w:rsidRPr="00A614CD">
        <w:t>PMI</w:t>
      </w:r>
      <w:r w:rsidRPr="00A614CD">
        <w:t xml:space="preserve"> and allow the client to monitor the availability of the application.</w:t>
      </w:r>
    </w:p>
    <w:p w14:paraId="3501BE65" w14:textId="77777777" w:rsidR="00567EEF" w:rsidRPr="00A614CD" w:rsidRDefault="00265AC9" w:rsidP="00265AC9">
      <w:pPr>
        <w:pStyle w:val="Heading4"/>
      </w:pPr>
      <w:r w:rsidRPr="00A614CD">
        <w:t>Explicit Participant PMI B</w:t>
      </w:r>
      <w:r w:rsidR="00567EEF" w:rsidRPr="00A614CD">
        <w:t>roadcasts</w:t>
      </w:r>
    </w:p>
    <w:p w14:paraId="1EF1E5AF" w14:textId="77777777" w:rsidR="00567EEF" w:rsidRPr="00A614CD" w:rsidRDefault="00567EEF" w:rsidP="00265AC9">
      <w:r w:rsidRPr="00386816">
        <w:t>CMM broadcasts the f</w:t>
      </w:r>
      <w:r w:rsidR="006E6A1B" w:rsidRPr="00386816">
        <w:t xml:space="preserve">ollowing information to the </w:t>
      </w:r>
      <w:r w:rsidR="00265AC9" w:rsidRPr="00B658DF">
        <w:t>Explicit Participant PMI</w:t>
      </w:r>
      <w:r w:rsidRPr="00B658DF">
        <w:t xml:space="preserve"> </w:t>
      </w:r>
      <w:r w:rsidR="006E6A1B" w:rsidRPr="00A614CD">
        <w:t>user</w:t>
      </w:r>
      <w:r w:rsidRPr="00A614CD">
        <w:t>s:</w:t>
      </w:r>
    </w:p>
    <w:p w14:paraId="41053EDE" w14:textId="77777777" w:rsidR="00567EEF" w:rsidRPr="00A614CD" w:rsidRDefault="00567EEF" w:rsidP="00265AC9">
      <w:pPr>
        <w:numPr>
          <w:ilvl w:val="0"/>
          <w:numId w:val="61"/>
        </w:numPr>
      </w:pPr>
      <w:r w:rsidRPr="00A614CD">
        <w:rPr>
          <w:i/>
        </w:rPr>
        <w:t>ATC Data</w:t>
      </w:r>
      <w:r w:rsidRPr="00A614CD">
        <w:t xml:space="preserve"> notifications inform clients about changes in the available transfer capacity (ATC).</w:t>
      </w:r>
    </w:p>
    <w:p w14:paraId="0149B1C1" w14:textId="77777777" w:rsidR="00567EEF" w:rsidRPr="00A614CD" w:rsidRDefault="00FA6EAA" w:rsidP="00265AC9">
      <w:pPr>
        <w:pStyle w:val="Picture"/>
      </w:pPr>
      <w:r>
        <w:rPr>
          <w:noProof/>
          <w:lang w:val="en-US"/>
        </w:rPr>
        <w:lastRenderedPageBreak/>
        <w:drawing>
          <wp:inline distT="0" distB="0" distL="0" distR="0" wp14:anchorId="185572A2" wp14:editId="211B7B42">
            <wp:extent cx="4784090" cy="2392045"/>
            <wp:effectExtent l="0" t="0" r="0" b="8255"/>
            <wp:docPr id="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84090" cy="2392045"/>
                    </a:xfrm>
                    <a:prstGeom prst="rect">
                      <a:avLst/>
                    </a:prstGeom>
                    <a:noFill/>
                    <a:ln>
                      <a:noFill/>
                    </a:ln>
                  </pic:spPr>
                </pic:pic>
              </a:graphicData>
            </a:graphic>
          </wp:inline>
        </w:drawing>
      </w:r>
    </w:p>
    <w:p w14:paraId="0334EA32" w14:textId="77777777" w:rsidR="00567EEF" w:rsidRPr="00A614CD" w:rsidRDefault="00567EEF" w:rsidP="00265AC9">
      <w:pPr>
        <w:pStyle w:val="PictureCaption"/>
        <w:rPr>
          <w:b w:val="0"/>
          <w:sz w:val="18"/>
          <w:szCs w:val="18"/>
        </w:rPr>
      </w:pPr>
      <w:r w:rsidRPr="00A614CD">
        <w:rPr>
          <w:b w:val="0"/>
          <w:sz w:val="18"/>
          <w:szCs w:val="18"/>
        </w:rPr>
        <w:t xml:space="preserve">Figure 3: ATC broadcast communication schema from the CMM to </w:t>
      </w:r>
      <w:r w:rsidR="00265AC9" w:rsidRPr="00A614CD">
        <w:rPr>
          <w:b w:val="0"/>
          <w:sz w:val="18"/>
          <w:szCs w:val="18"/>
        </w:rPr>
        <w:t>the Explicit Participant PMI</w:t>
      </w:r>
      <w:r w:rsidR="006E6A1B" w:rsidRPr="00A614CD">
        <w:rPr>
          <w:b w:val="0"/>
          <w:sz w:val="18"/>
          <w:szCs w:val="18"/>
        </w:rPr>
        <w:t>.</w:t>
      </w:r>
    </w:p>
    <w:p w14:paraId="200932AB" w14:textId="77777777" w:rsidR="00511586" w:rsidRPr="00A614CD" w:rsidRDefault="00511586" w:rsidP="00265AC9">
      <w:pPr>
        <w:pStyle w:val="Heading5"/>
      </w:pPr>
      <w:r w:rsidRPr="00A614CD">
        <w:t xml:space="preserve">ATC </w:t>
      </w:r>
      <w:r w:rsidR="008B2407" w:rsidRPr="00A614CD">
        <w:t>Broadcast</w:t>
      </w:r>
    </w:p>
    <w:p w14:paraId="1BE9996F" w14:textId="77777777" w:rsidR="00511586" w:rsidRPr="00386816" w:rsidRDefault="00511586" w:rsidP="00265AC9">
      <w:r w:rsidRPr="00386816">
        <w:t xml:space="preserve">A </w:t>
      </w:r>
      <w:r w:rsidR="00DF53DC" w:rsidRPr="00386816">
        <w:t>header</w:t>
      </w:r>
      <w:r w:rsidRPr="00386816">
        <w:t xml:space="preserve"> exchange named </w:t>
      </w:r>
      <w:r w:rsidRPr="00386816">
        <w:rPr>
          <w:rStyle w:val="code"/>
          <w:rFonts w:ascii="News Gothic GDB" w:hAnsi="News Gothic GDB"/>
          <w:i/>
          <w:sz w:val="20"/>
        </w:rPr>
        <w:t>c</w:t>
      </w:r>
      <w:r w:rsidR="00DF53DC" w:rsidRPr="00386816">
        <w:rPr>
          <w:rStyle w:val="code"/>
          <w:rFonts w:ascii="News Gothic GDB" w:hAnsi="News Gothic GDB"/>
          <w:i/>
          <w:sz w:val="20"/>
        </w:rPr>
        <w:t>mm</w:t>
      </w:r>
      <w:r w:rsidRPr="00386816">
        <w:rPr>
          <w:rStyle w:val="code"/>
          <w:rFonts w:ascii="News Gothic GDB" w:hAnsi="News Gothic GDB"/>
          <w:i/>
          <w:sz w:val="20"/>
        </w:rPr>
        <w:t>.atc.&lt;border&gt;</w:t>
      </w:r>
      <w:r w:rsidRPr="00386816">
        <w:t xml:space="preserve"> is set up on the AMQP server for each border. CMM sends messages to these broadcast exchanges whenever it needs to publish new ATC information to clients.</w:t>
      </w:r>
    </w:p>
    <w:p w14:paraId="6BAFF134" w14:textId="77777777" w:rsidR="00DF53DC" w:rsidRPr="00A614CD" w:rsidRDefault="00DF53DC" w:rsidP="00265AC9">
      <w:r w:rsidRPr="00B658DF">
        <w:t xml:space="preserve">The following header attributes are used for the </w:t>
      </w:r>
      <w:r w:rsidR="008B2407" w:rsidRPr="00A614CD">
        <w:t>ATC Data Notifications</w:t>
      </w:r>
      <w:r w:rsidRPr="00A614CD">
        <w:t>:</w:t>
      </w:r>
    </w:p>
    <w:p w14:paraId="57C55116" w14:textId="77777777" w:rsidR="00DF53DC" w:rsidRPr="00A614CD" w:rsidRDefault="00DF53DC" w:rsidP="00265AC9">
      <w:pPr>
        <w:pStyle w:val="NoSpacing"/>
        <w:numPr>
          <w:ilvl w:val="0"/>
          <w:numId w:val="31"/>
        </w:numPr>
      </w:pPr>
      <w:r w:rsidRPr="00A614CD">
        <w:rPr>
          <w:lang w:eastAsia="en-GB"/>
        </w:rPr>
        <w:t xml:space="preserve">“X_Border” specifying the </w:t>
      </w:r>
      <w:r w:rsidR="008B2407" w:rsidRPr="00A614CD">
        <w:rPr>
          <w:lang w:eastAsia="en-GB"/>
        </w:rPr>
        <w:t>short name of the border as defined on the Reference Data GUI, e.g. DE-FR</w:t>
      </w:r>
      <w:r w:rsidRPr="00A614CD">
        <w:rPr>
          <w:lang w:eastAsia="en-GB"/>
        </w:rPr>
        <w:t>;</w:t>
      </w:r>
    </w:p>
    <w:p w14:paraId="47C49E85" w14:textId="77777777" w:rsidR="00284371" w:rsidRPr="00A614CD" w:rsidRDefault="00284371" w:rsidP="00265AC9">
      <w:pPr>
        <w:pStyle w:val="NoSpacing"/>
        <w:numPr>
          <w:ilvl w:val="0"/>
          <w:numId w:val="31"/>
        </w:numPr>
      </w:pPr>
      <w:r w:rsidRPr="00A614CD">
        <w:rPr>
          <w:rFonts w:cs="Tahoma"/>
          <w:color w:val="000000"/>
          <w:lang w:eastAsia="en-GB"/>
        </w:rPr>
        <w:t>“X_OutArea” specifying the</w:t>
      </w:r>
      <w:r w:rsidR="0021739F" w:rsidRPr="00A614CD">
        <w:rPr>
          <w:rFonts w:cs="Tahoma"/>
          <w:color w:val="000000"/>
          <w:lang w:eastAsia="en-GB"/>
        </w:rPr>
        <w:t xml:space="preserve"> EIC </w:t>
      </w:r>
      <w:r w:rsidRPr="00A614CD">
        <w:rPr>
          <w:rFonts w:cs="Tahoma"/>
          <w:color w:val="000000"/>
          <w:lang w:eastAsia="en-GB"/>
        </w:rPr>
        <w:t xml:space="preserve">code of an outbound area (TSO); </w:t>
      </w:r>
    </w:p>
    <w:p w14:paraId="5D0232E0" w14:textId="77777777" w:rsidR="00284371" w:rsidRPr="00A614CD" w:rsidRDefault="00284371" w:rsidP="00265AC9">
      <w:pPr>
        <w:pStyle w:val="NoSpacing"/>
        <w:numPr>
          <w:ilvl w:val="0"/>
          <w:numId w:val="31"/>
        </w:numPr>
      </w:pPr>
      <w:r w:rsidRPr="00A614CD">
        <w:rPr>
          <w:rFonts w:cs="Tahoma"/>
          <w:color w:val="000000"/>
          <w:lang w:eastAsia="en-GB"/>
        </w:rPr>
        <w:t xml:space="preserve">“X_InArea” specifying the </w:t>
      </w:r>
      <w:r w:rsidR="0021739F" w:rsidRPr="00A614CD">
        <w:rPr>
          <w:rFonts w:cs="Tahoma"/>
          <w:color w:val="000000"/>
          <w:lang w:eastAsia="en-GB"/>
        </w:rPr>
        <w:t xml:space="preserve">EIC </w:t>
      </w:r>
      <w:r w:rsidRPr="00A614CD">
        <w:rPr>
          <w:rFonts w:cs="Tahoma"/>
          <w:color w:val="000000"/>
          <w:lang w:eastAsia="en-GB"/>
        </w:rPr>
        <w:t xml:space="preserve">code of an inbound area (TSO); </w:t>
      </w:r>
    </w:p>
    <w:p w14:paraId="38669E0E" w14:textId="77777777" w:rsidR="00DF53DC" w:rsidRPr="00A614CD" w:rsidRDefault="00284371" w:rsidP="00265AC9">
      <w:pPr>
        <w:pStyle w:val="NoSpacing"/>
        <w:numPr>
          <w:ilvl w:val="0"/>
          <w:numId w:val="31"/>
        </w:numPr>
      </w:pPr>
      <w:r w:rsidRPr="00A614CD" w:rsidDel="00284371">
        <w:rPr>
          <w:rFonts w:cs="Tahoma"/>
          <w:color w:val="000000"/>
          <w:lang w:eastAsia="en-GB"/>
        </w:rPr>
        <w:t xml:space="preserve"> </w:t>
      </w:r>
      <w:r w:rsidR="00550334" w:rsidRPr="00A614CD">
        <w:rPr>
          <w:rFonts w:cs="Tahoma"/>
          <w:color w:val="000000"/>
          <w:lang w:eastAsia="en-GB"/>
        </w:rPr>
        <w:t>“X_Day” specifying the date for which the ATC information is broadcasted;</w:t>
      </w:r>
    </w:p>
    <w:p w14:paraId="53CA6164" w14:textId="77777777" w:rsidR="00E92A36" w:rsidRPr="00A614CD" w:rsidRDefault="00DF53DC" w:rsidP="005927DD">
      <w:pPr>
        <w:pStyle w:val="NoSpacing"/>
        <w:numPr>
          <w:ilvl w:val="0"/>
          <w:numId w:val="31"/>
        </w:numPr>
      </w:pPr>
      <w:r w:rsidRPr="00A614CD">
        <w:rPr>
          <w:rFonts w:cs="Tahoma"/>
          <w:color w:val="000000"/>
          <w:lang w:eastAsia="en-GB"/>
        </w:rPr>
        <w:t>“X_Event” specifying the event, which trigger</w:t>
      </w:r>
      <w:r w:rsidR="00896F15" w:rsidRPr="00A614CD">
        <w:rPr>
          <w:rFonts w:cs="Tahoma"/>
          <w:color w:val="000000"/>
          <w:lang w:eastAsia="en-GB"/>
        </w:rPr>
        <w:t>ed</w:t>
      </w:r>
      <w:r w:rsidRPr="00A614CD">
        <w:rPr>
          <w:rFonts w:cs="Tahoma"/>
          <w:color w:val="000000"/>
          <w:lang w:eastAsia="en-GB"/>
        </w:rPr>
        <w:t xml:space="preserve"> the broadcast. </w:t>
      </w:r>
      <w:r w:rsidR="008A146C" w:rsidRPr="00A614CD">
        <w:rPr>
          <w:rFonts w:cs="Tahoma"/>
          <w:color w:val="000000"/>
          <w:lang w:eastAsia="en-GB"/>
        </w:rPr>
        <w:t>Possible values are</w:t>
      </w:r>
      <w:r w:rsidR="00896F15" w:rsidRPr="00A614CD">
        <w:rPr>
          <w:rFonts w:cs="Tahoma"/>
          <w:color w:val="000000"/>
          <w:lang w:eastAsia="en-GB"/>
        </w:rPr>
        <w:t>: PUBLISH, ADJUST_CAPACITY, ON_BEHALF, ALLOCATION, ALLOCATION_</w:t>
      </w:r>
      <w:r w:rsidR="009D099F" w:rsidRPr="00A614CD">
        <w:rPr>
          <w:rFonts w:cs="Tahoma"/>
          <w:color w:val="000000"/>
          <w:lang w:eastAsia="en-GB"/>
        </w:rPr>
        <w:t>PMI</w:t>
      </w:r>
      <w:r w:rsidR="005927DD" w:rsidRPr="005927DD">
        <w:rPr>
          <w:rFonts w:cs="Tahoma"/>
          <w:color w:val="000000"/>
          <w:lang w:eastAsia="en-GB"/>
        </w:rPr>
        <w:t>, REPUBLISH</w:t>
      </w:r>
      <w:r w:rsidR="00896F15" w:rsidRPr="00A614CD">
        <w:rPr>
          <w:rFonts w:cs="Tahoma"/>
          <w:color w:val="000000"/>
          <w:lang w:eastAsia="en-GB"/>
        </w:rPr>
        <w:t xml:space="preserve">. </w:t>
      </w:r>
    </w:p>
    <w:p w14:paraId="16071F29" w14:textId="77777777" w:rsidR="00DF53DC" w:rsidRPr="00A614CD" w:rsidRDefault="00DF53DC" w:rsidP="00265AC9">
      <w:pPr>
        <w:pStyle w:val="NoSpacing"/>
        <w:rPr>
          <w:rFonts w:cs="Tahoma"/>
          <w:color w:val="000000"/>
          <w:lang w:eastAsia="en-GB"/>
        </w:rPr>
      </w:pPr>
      <w:r w:rsidRPr="00A614CD">
        <w:rPr>
          <w:rFonts w:cs="Tahoma"/>
          <w:color w:val="000000"/>
          <w:lang w:eastAsia="en-GB"/>
        </w:rPr>
        <w:t xml:space="preserve">The ATC </w:t>
      </w:r>
      <w:r w:rsidR="00550334" w:rsidRPr="00A614CD">
        <w:rPr>
          <w:rFonts w:cs="Tahoma"/>
          <w:color w:val="000000"/>
          <w:lang w:eastAsia="en-GB"/>
        </w:rPr>
        <w:t>Data Notifications are</w:t>
      </w:r>
      <w:r w:rsidRPr="00A614CD">
        <w:rPr>
          <w:rFonts w:cs="Tahoma"/>
          <w:color w:val="000000"/>
          <w:lang w:eastAsia="en-GB"/>
        </w:rPr>
        <w:t xml:space="preserve"> sent immediately after a triggering event happens</w:t>
      </w:r>
      <w:r w:rsidR="00EB7A4C">
        <w:rPr>
          <w:rFonts w:cs="Tahoma"/>
          <w:color w:val="000000"/>
          <w:lang w:eastAsia="en-GB"/>
        </w:rPr>
        <w:t xml:space="preserve"> and is always in a compressed format</w:t>
      </w:r>
      <w:r w:rsidRPr="00A614CD">
        <w:rPr>
          <w:rFonts w:cs="Tahoma"/>
          <w:color w:val="000000"/>
          <w:lang w:eastAsia="en-GB"/>
        </w:rPr>
        <w:t>.</w:t>
      </w:r>
    </w:p>
    <w:p w14:paraId="2A43159A" w14:textId="77777777" w:rsidR="008A146C" w:rsidRPr="00A614CD" w:rsidRDefault="008A146C" w:rsidP="00265AC9">
      <w:pPr>
        <w:pStyle w:val="NoSpacing"/>
      </w:pPr>
    </w:p>
    <w:p w14:paraId="6AA08724" w14:textId="77777777" w:rsidR="00265AC9" w:rsidRPr="00386816" w:rsidRDefault="00265AC9" w:rsidP="00265AC9">
      <w:pPr>
        <w:pStyle w:val="Heading4"/>
      </w:pPr>
      <w:r w:rsidRPr="00386816">
        <w:t>Allocation Reporting PMI Broadcasts</w:t>
      </w:r>
    </w:p>
    <w:p w14:paraId="2B6D53E2" w14:textId="77777777" w:rsidR="00265AC9" w:rsidRPr="00386816" w:rsidRDefault="00265AC9" w:rsidP="00265AC9">
      <w:r w:rsidRPr="00386816">
        <w:t xml:space="preserve">For the purpose of the allocation reporting CMM broadcasts the </w:t>
      </w:r>
      <w:r w:rsidRPr="00386816">
        <w:rPr>
          <w:i/>
        </w:rPr>
        <w:t>Allocation Broadcast</w:t>
      </w:r>
      <w:r w:rsidRPr="00386816">
        <w:t xml:space="preserve"> as described in the following subchapter.</w:t>
      </w:r>
    </w:p>
    <w:p w14:paraId="1C37DCD8" w14:textId="77777777" w:rsidR="00265AC9" w:rsidRPr="00B658DF" w:rsidRDefault="00FA6EAA" w:rsidP="00265AC9">
      <w:pPr>
        <w:pStyle w:val="Picture"/>
      </w:pPr>
      <w:r>
        <w:rPr>
          <w:noProof/>
          <w:lang w:val="en-US"/>
        </w:rPr>
        <w:lastRenderedPageBreak/>
        <w:drawing>
          <wp:inline distT="0" distB="0" distL="0" distR="0" wp14:anchorId="3654549D" wp14:editId="5C3EE95E">
            <wp:extent cx="4754880" cy="2385060"/>
            <wp:effectExtent l="0" t="0" r="7620" b="0"/>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54880" cy="2385060"/>
                    </a:xfrm>
                    <a:prstGeom prst="rect">
                      <a:avLst/>
                    </a:prstGeom>
                    <a:noFill/>
                    <a:ln>
                      <a:noFill/>
                    </a:ln>
                  </pic:spPr>
                </pic:pic>
              </a:graphicData>
            </a:graphic>
          </wp:inline>
        </w:drawing>
      </w:r>
    </w:p>
    <w:p w14:paraId="262018D8" w14:textId="77777777" w:rsidR="00265AC9" w:rsidRPr="00A614CD" w:rsidRDefault="00265AC9" w:rsidP="00265AC9">
      <w:pPr>
        <w:pStyle w:val="PictureCaption"/>
        <w:rPr>
          <w:b w:val="0"/>
          <w:sz w:val="18"/>
          <w:szCs w:val="18"/>
        </w:rPr>
      </w:pPr>
      <w:r w:rsidRPr="00A614CD">
        <w:rPr>
          <w:b w:val="0"/>
          <w:sz w:val="18"/>
          <w:szCs w:val="18"/>
        </w:rPr>
        <w:t>Figure 4: Allocation broadcast communication schema from the CMM to the Allocation Reporting PMI.</w:t>
      </w:r>
    </w:p>
    <w:p w14:paraId="3865F029" w14:textId="77777777" w:rsidR="00265AC9" w:rsidRPr="00A614CD" w:rsidRDefault="00265AC9" w:rsidP="00265AC9">
      <w:pPr>
        <w:pStyle w:val="Heading5"/>
      </w:pPr>
      <w:r w:rsidRPr="00A614CD">
        <w:t>Allocation Broadcast</w:t>
      </w:r>
    </w:p>
    <w:p w14:paraId="39BB18A1" w14:textId="77777777" w:rsidR="00265AC9" w:rsidRPr="00A614CD" w:rsidRDefault="00265AC9" w:rsidP="00265AC9">
      <w:r w:rsidRPr="00386816">
        <w:t xml:space="preserve">A header exchange named </w:t>
      </w:r>
      <w:r w:rsidRPr="00386816">
        <w:rPr>
          <w:rStyle w:val="code"/>
          <w:rFonts w:ascii="News Gothic GDB" w:hAnsi="News Gothic GDB"/>
          <w:i/>
          <w:sz w:val="20"/>
        </w:rPr>
        <w:t>cmm.allocation.&lt;balancing_group&gt;</w:t>
      </w:r>
      <w:r w:rsidRPr="00386816">
        <w:t xml:space="preserve"> is set up on the AMQP server for each balancing group. CMM sends messages to these </w:t>
      </w:r>
      <w:r w:rsidRPr="00B658DF">
        <w:t>broadcast exchanges whenever the respective balancing group performs an allocation</w:t>
      </w:r>
      <w:r w:rsidR="00A77F70">
        <w:t xml:space="preserve"> in a compressed format</w:t>
      </w:r>
      <w:r w:rsidRPr="00A614CD">
        <w:t>.</w:t>
      </w:r>
    </w:p>
    <w:p w14:paraId="59ACBA1E" w14:textId="77777777" w:rsidR="00265AC9" w:rsidRPr="00A614CD" w:rsidRDefault="00265AC9" w:rsidP="00265AC9">
      <w:r w:rsidRPr="00A614CD">
        <w:t>The following header attributes are used for the Allocation Broadcasts:</w:t>
      </w:r>
    </w:p>
    <w:p w14:paraId="526D04BD" w14:textId="77777777" w:rsidR="00265AC9" w:rsidRPr="00A614CD" w:rsidRDefault="00265AC9" w:rsidP="00265AC9">
      <w:pPr>
        <w:pStyle w:val="NoSpacing"/>
        <w:numPr>
          <w:ilvl w:val="0"/>
          <w:numId w:val="50"/>
        </w:numPr>
      </w:pPr>
      <w:r w:rsidRPr="00A614CD">
        <w:rPr>
          <w:lang w:eastAsia="en-GB"/>
        </w:rPr>
        <w:t>“X_BG” specifying the EIC code of the specific Balancing Group;</w:t>
      </w:r>
    </w:p>
    <w:p w14:paraId="3B5B9975" w14:textId="77777777" w:rsidR="00265AC9" w:rsidRPr="00A614CD" w:rsidRDefault="00265AC9" w:rsidP="00265AC9">
      <w:pPr>
        <w:pStyle w:val="NoSpacing"/>
        <w:numPr>
          <w:ilvl w:val="0"/>
          <w:numId w:val="50"/>
        </w:numPr>
      </w:pPr>
      <w:r w:rsidRPr="00A614CD">
        <w:rPr>
          <w:rFonts w:cs="Tahoma"/>
          <w:color w:val="000000"/>
          <w:lang w:eastAsia="en-GB"/>
        </w:rPr>
        <w:t xml:space="preserve">“X_OutArea” specifying the EIC code of an outbound area (TSO); </w:t>
      </w:r>
    </w:p>
    <w:p w14:paraId="441AEC54" w14:textId="77777777" w:rsidR="00265AC9" w:rsidRPr="00A614CD" w:rsidRDefault="00265AC9" w:rsidP="00265AC9">
      <w:pPr>
        <w:pStyle w:val="NoSpacing"/>
        <w:numPr>
          <w:ilvl w:val="0"/>
          <w:numId w:val="50"/>
        </w:numPr>
      </w:pPr>
      <w:r w:rsidRPr="00A614CD">
        <w:rPr>
          <w:rFonts w:cs="Tahoma"/>
          <w:color w:val="000000"/>
          <w:lang w:eastAsia="en-GB"/>
        </w:rPr>
        <w:t xml:space="preserve">“X_InArea” specifying the EIC code of an inbound area (TSO); </w:t>
      </w:r>
    </w:p>
    <w:p w14:paraId="57E92FA6" w14:textId="77777777" w:rsidR="00265AC9" w:rsidRPr="00A614CD" w:rsidRDefault="00265AC9" w:rsidP="005927DD">
      <w:pPr>
        <w:pStyle w:val="NoSpacing"/>
        <w:numPr>
          <w:ilvl w:val="0"/>
          <w:numId w:val="50"/>
        </w:numPr>
      </w:pPr>
      <w:r w:rsidRPr="00A614CD" w:rsidDel="0021739F">
        <w:rPr>
          <w:rFonts w:cs="Tahoma"/>
          <w:color w:val="000000"/>
          <w:lang w:eastAsia="en-GB"/>
        </w:rPr>
        <w:t xml:space="preserve"> </w:t>
      </w:r>
      <w:r w:rsidRPr="00A614CD">
        <w:rPr>
          <w:rFonts w:cs="Tahoma"/>
          <w:color w:val="000000"/>
          <w:lang w:eastAsia="en-GB"/>
        </w:rPr>
        <w:t>“X_Event” specifying the event, which triggered the broadcast. The Allocation Broadcast is sent immediately after a triggering event happens. Possible values are: PUBLISH, ADJUST_CAPACITY, ON_BEHALF, ALLOCATION, ALLOCATION_</w:t>
      </w:r>
      <w:r w:rsidR="009D099F" w:rsidRPr="00A614CD">
        <w:rPr>
          <w:rFonts w:cs="Tahoma"/>
          <w:color w:val="000000"/>
          <w:lang w:eastAsia="en-GB"/>
        </w:rPr>
        <w:t>PMI</w:t>
      </w:r>
      <w:r w:rsidR="005927DD" w:rsidRPr="005927DD">
        <w:rPr>
          <w:rFonts w:cs="Tahoma"/>
          <w:color w:val="000000"/>
          <w:lang w:eastAsia="en-GB"/>
        </w:rPr>
        <w:t>, REPUBLISH</w:t>
      </w:r>
      <w:r w:rsidRPr="00A614CD">
        <w:rPr>
          <w:rFonts w:cs="Tahoma"/>
          <w:color w:val="000000"/>
          <w:lang w:eastAsia="en-GB"/>
        </w:rPr>
        <w:t>;</w:t>
      </w:r>
    </w:p>
    <w:p w14:paraId="27D5EB0B" w14:textId="77777777" w:rsidR="00265AC9" w:rsidRPr="00A614CD" w:rsidRDefault="00265AC9" w:rsidP="00265AC9">
      <w:pPr>
        <w:pStyle w:val="NoSpacing"/>
        <w:numPr>
          <w:ilvl w:val="0"/>
          <w:numId w:val="50"/>
        </w:numPr>
      </w:pPr>
      <w:r w:rsidRPr="00A614CD">
        <w:t>“X_Sequence_Id”, which is used to identify the order of the broadcasts and to find out if some broadcasts have been lost. The sequence will always be increased by one for the next broadcast. It will be in-memory only (NOT persistent) which means that when CMM shuts down or terminates, the sequence will be reset to 0. This is sufficient and whenever the client gets a value which is not expected (i.e. value different than last_value+1) they should request the allocation data for the respective period.</w:t>
      </w:r>
    </w:p>
    <w:p w14:paraId="54A6C283" w14:textId="77777777" w:rsidR="00511586" w:rsidRPr="00A614CD" w:rsidRDefault="00511586" w:rsidP="00511586">
      <w:pPr>
        <w:pStyle w:val="Heading3"/>
        <w:keepNext/>
        <w:tabs>
          <w:tab w:val="clear" w:pos="1080"/>
          <w:tab w:val="left" w:pos="851"/>
        </w:tabs>
        <w:spacing w:before="240" w:after="240" w:line="270" w:lineRule="atLeast"/>
        <w:ind w:left="720"/>
        <w:contextualSpacing w:val="0"/>
        <w:jc w:val="left"/>
      </w:pPr>
      <w:bookmarkStart w:id="25" w:name="_Toc9245320"/>
      <w:r w:rsidRPr="00A614CD">
        <w:t>How to Receive Broadcasts</w:t>
      </w:r>
      <w:bookmarkEnd w:id="25"/>
    </w:p>
    <w:p w14:paraId="1C80FA4D" w14:textId="77777777" w:rsidR="00D52C12" w:rsidRPr="00386816" w:rsidRDefault="006D3463" w:rsidP="00D52C12">
      <w:r w:rsidRPr="00386816">
        <w:t>By default, each client is subscribed to all broad</w:t>
      </w:r>
      <w:r w:rsidR="008A146C" w:rsidRPr="00386816">
        <w:t>casts that are available for their</w:t>
      </w:r>
      <w:r w:rsidRPr="00386816">
        <w:t xml:space="preserve"> role</w:t>
      </w:r>
      <w:r w:rsidR="008A146C" w:rsidRPr="00386816">
        <w:t>, as long as they are</w:t>
      </w:r>
      <w:r w:rsidRPr="00B658DF">
        <w:t xml:space="preserve"> authorized for</w:t>
      </w:r>
      <w:r w:rsidR="008A146C" w:rsidRPr="00B658DF">
        <w:t xml:space="preserve"> it</w:t>
      </w:r>
      <w:r w:rsidRPr="00A614CD">
        <w:t xml:space="preserve">. So after the Login request is received, </w:t>
      </w:r>
      <w:r w:rsidR="008A146C" w:rsidRPr="00A614CD">
        <w:t xml:space="preserve">the </w:t>
      </w:r>
      <w:r w:rsidRPr="00A614CD">
        <w:t xml:space="preserve">system creates </w:t>
      </w:r>
      <w:r w:rsidR="008A146C" w:rsidRPr="00A614CD">
        <w:t xml:space="preserve">the </w:t>
      </w:r>
      <w:r w:rsidRPr="00A614CD">
        <w:t>user’s private broadcast queue.</w:t>
      </w:r>
      <w:r w:rsidR="00B50821" w:rsidRPr="00A614CD">
        <w:t xml:space="preserve"> </w:t>
      </w:r>
      <w:r w:rsidR="00A85A78" w:rsidRPr="00A614CD">
        <w:t xml:space="preserve">Whenever a message is broadcasted by CMM, a copy of the message </w:t>
      </w:r>
      <w:r w:rsidR="008A146C" w:rsidRPr="00A614CD">
        <w:t>is</w:t>
      </w:r>
      <w:r w:rsidR="00A85A78" w:rsidRPr="00A614CD">
        <w:t xml:space="preserve"> placed into the broadcast queue and the call back method </w:t>
      </w:r>
      <w:r w:rsidR="008A146C" w:rsidRPr="00A614CD">
        <w:t>is</w:t>
      </w:r>
      <w:r w:rsidR="00A85A78" w:rsidRPr="00A614CD">
        <w:t xml:space="preserve"> invoked on the registered consumer.</w:t>
      </w:r>
    </w:p>
    <w:p w14:paraId="1B0F263B" w14:textId="77777777" w:rsidR="00511586" w:rsidRPr="00A614CD" w:rsidRDefault="00511586" w:rsidP="00511586">
      <w:r w:rsidRPr="00386816">
        <w:t>To stop receiving all broadcasts, the client should cancel its consumer. The AMQP server will automatically delete the</w:t>
      </w:r>
      <w:r w:rsidRPr="00B658DF">
        <w:t xml:space="preserve"> client's private queue (</w:t>
      </w:r>
      <w:r w:rsidR="00C15B00" w:rsidRPr="00B658DF">
        <w:t>after a configured period)</w:t>
      </w:r>
      <w:r w:rsidRPr="00A614CD">
        <w:t>.</w:t>
      </w:r>
    </w:p>
    <w:p w14:paraId="2F3A5923" w14:textId="77777777" w:rsidR="00386816" w:rsidRPr="003F4B0C" w:rsidRDefault="00386816" w:rsidP="00386816">
      <w:pPr>
        <w:pStyle w:val="Heading4"/>
      </w:pPr>
      <w:bookmarkStart w:id="26" w:name="_Filtering_Broadcasts"/>
      <w:bookmarkEnd w:id="26"/>
      <w:r w:rsidRPr="003F4B0C">
        <w:t>Filtering Broadcasts</w:t>
      </w:r>
    </w:p>
    <w:p w14:paraId="6C7A53ED" w14:textId="77777777" w:rsidR="00386816" w:rsidRDefault="00386816" w:rsidP="00386816">
      <w:r w:rsidRPr="003F4B0C">
        <w:t xml:space="preserve">Should a client wish to receive only a subset of broadcasts, they must provide binding arguments to the login request. </w:t>
      </w:r>
      <w:r w:rsidRPr="00386816">
        <w:t xml:space="preserve">Since CMM creates the broadcast queue and all bindings for the client, </w:t>
      </w:r>
      <w:r>
        <w:t>this</w:t>
      </w:r>
      <w:r w:rsidRPr="003F4B0C">
        <w:t xml:space="preserve"> is the only way the clients can filter what messages to receive. </w:t>
      </w:r>
    </w:p>
    <w:p w14:paraId="2BF29E7D" w14:textId="77777777" w:rsidR="00386816" w:rsidRPr="003F4B0C" w:rsidRDefault="00386816" w:rsidP="00386816">
      <w:pPr>
        <w:pStyle w:val="NoSpacing"/>
        <w:jc w:val="left"/>
      </w:pPr>
      <w:r w:rsidRPr="003F4B0C">
        <w:t>The binding arguments use a comma separated list of pairs “header-name: expected-value” with the following operators:</w:t>
      </w:r>
    </w:p>
    <w:p w14:paraId="15B6F0C3" w14:textId="77777777" w:rsidR="00386816" w:rsidRPr="003F4B0C" w:rsidRDefault="00386816" w:rsidP="00386816">
      <w:pPr>
        <w:pStyle w:val="NoSpacing"/>
        <w:numPr>
          <w:ilvl w:val="0"/>
          <w:numId w:val="66"/>
        </w:numPr>
        <w:jc w:val="left"/>
      </w:pPr>
      <w:r w:rsidRPr="003F4B0C">
        <w:t xml:space="preserve">Separator for different </w:t>
      </w:r>
      <w:r w:rsidR="005E3F2C" w:rsidRPr="003F4B0C">
        <w:t>arguments:</w:t>
      </w:r>
      <w:r w:rsidRPr="003F4B0C">
        <w:t xml:space="preserve"> ",", </w:t>
      </w:r>
    </w:p>
    <w:p w14:paraId="263F2A08" w14:textId="77777777" w:rsidR="00386816" w:rsidRPr="003F4B0C" w:rsidRDefault="00386816" w:rsidP="00386816">
      <w:pPr>
        <w:pStyle w:val="NoSpacing"/>
        <w:numPr>
          <w:ilvl w:val="0"/>
          <w:numId w:val="66"/>
        </w:numPr>
        <w:jc w:val="left"/>
      </w:pPr>
      <w:r w:rsidRPr="003F4B0C">
        <w:lastRenderedPageBreak/>
        <w:t>Separator for argument key and argument value ":</w:t>
      </w:r>
      <w:r w:rsidR="005E3F2C" w:rsidRPr="003F4B0C">
        <w:t>”,</w:t>
      </w:r>
    </w:p>
    <w:p w14:paraId="603C296E" w14:textId="77777777" w:rsidR="00386816" w:rsidRPr="003F4B0C" w:rsidRDefault="00386816" w:rsidP="00386816">
      <w:pPr>
        <w:pStyle w:val="NoSpacing"/>
        <w:numPr>
          <w:ilvl w:val="0"/>
          <w:numId w:val="66"/>
        </w:numPr>
        <w:jc w:val="left"/>
      </w:pPr>
      <w:r w:rsidRPr="003F4B0C">
        <w:t xml:space="preserve">Separator for multiple arguments values "|". </w:t>
      </w:r>
    </w:p>
    <w:p w14:paraId="7F0E4776" w14:textId="77777777" w:rsidR="00386816" w:rsidRPr="003F4B0C" w:rsidRDefault="00386816" w:rsidP="00386816">
      <w:pPr>
        <w:pStyle w:val="NoSpacing"/>
        <w:ind w:left="720"/>
        <w:jc w:val="left"/>
      </w:pPr>
    </w:p>
    <w:p w14:paraId="61D86649" w14:textId="77777777" w:rsidR="00386816" w:rsidRPr="003F4B0C" w:rsidRDefault="00386816" w:rsidP="00386816">
      <w:pPr>
        <w:pStyle w:val="NoSpacing"/>
        <w:jc w:val="left"/>
      </w:pPr>
      <w:r w:rsidRPr="003F4B0C">
        <w:t xml:space="preserve">The concrete headers are mentioned in the </w:t>
      </w:r>
      <w:r w:rsidR="007630C0">
        <w:t xml:space="preserve">separate </w:t>
      </w:r>
      <w:r w:rsidRPr="003F4B0C">
        <w:t>broadcast chapter.</w:t>
      </w:r>
    </w:p>
    <w:p w14:paraId="45D8F86E" w14:textId="77777777" w:rsidR="00386816" w:rsidRPr="003F4B0C" w:rsidRDefault="00386816" w:rsidP="00386816">
      <w:pPr>
        <w:pStyle w:val="NoSpacing"/>
        <w:jc w:val="left"/>
      </w:pPr>
    </w:p>
    <w:p w14:paraId="2FBF5BBE" w14:textId="77777777" w:rsidR="00386816" w:rsidRPr="003F4B0C" w:rsidRDefault="00386816" w:rsidP="00386816">
      <w:pPr>
        <w:pStyle w:val="NoSpacing"/>
        <w:jc w:val="left"/>
      </w:pPr>
      <w:r w:rsidRPr="003F4B0C">
        <w:t xml:space="preserve">For example the argument </w:t>
      </w:r>
      <w:r w:rsidRPr="003F4B0C">
        <w:rPr>
          <w:lang w:eastAsia="en-GB"/>
        </w:rPr>
        <w:t>X_Border</w:t>
      </w:r>
      <w:r w:rsidRPr="003F4B0C">
        <w:t xml:space="preserve">:DE-FR|AT-DE, </w:t>
      </w:r>
      <w:r w:rsidRPr="003F4B0C">
        <w:rPr>
          <w:rFonts w:cs="Tahoma"/>
          <w:color w:val="000000"/>
          <w:lang w:eastAsia="en-GB"/>
        </w:rPr>
        <w:t>X_Event</w:t>
      </w:r>
      <w:r w:rsidRPr="003F4B0C">
        <w:t>:</w:t>
      </w:r>
      <w:r w:rsidRPr="003F4B0C">
        <w:rPr>
          <w:rFonts w:cs="Tahoma"/>
          <w:color w:val="000000"/>
          <w:lang w:eastAsia="en-GB"/>
        </w:rPr>
        <w:t>ALLOCATION</w:t>
      </w:r>
      <w:r w:rsidRPr="003F4B0C">
        <w:t xml:space="preserve">” means that the client will receive only ATC broadcasts (no other broadcasts have ‘X_Border’ header), that the broadcasts will be delivered only for DE-FR and AT-DE borders </w:t>
      </w:r>
      <w:r w:rsidRPr="00A614CD">
        <w:t>and</w:t>
      </w:r>
      <w:r w:rsidRPr="003F4B0C">
        <w:t xml:space="preserve"> only in case of a new allocation. </w:t>
      </w:r>
    </w:p>
    <w:p w14:paraId="5B2F6250" w14:textId="77777777" w:rsidR="00386816" w:rsidRPr="003F4B0C" w:rsidRDefault="00386816" w:rsidP="00386816">
      <w:pPr>
        <w:pStyle w:val="NoSpacing"/>
        <w:jc w:val="left"/>
      </w:pPr>
    </w:p>
    <w:p w14:paraId="43DB6C2E" w14:textId="77777777" w:rsidR="00386816" w:rsidRDefault="00386816" w:rsidP="00386816">
      <w:pPr>
        <w:pStyle w:val="NoSpacing"/>
        <w:jc w:val="left"/>
      </w:pPr>
      <w:r w:rsidRPr="003F4B0C">
        <w:t>The only exception to the rule above is the argument “x-match” which is not a message header but rather a standard AMQP binding argument. When the "x-match" argument is set to "any", just one matching header value is sufficient. Alternatively, setting "x-match" to "a</w:t>
      </w:r>
      <w:r w:rsidR="000C355A">
        <w:t>ll" mandates that all</w:t>
      </w:r>
      <w:r w:rsidRPr="003F4B0C">
        <w:t xml:space="preserve"> values must match.</w:t>
      </w:r>
    </w:p>
    <w:p w14:paraId="53D207BD" w14:textId="77777777" w:rsidR="00386816" w:rsidRPr="003F4B0C" w:rsidRDefault="00386816" w:rsidP="00386816">
      <w:pPr>
        <w:pStyle w:val="NoSpacing"/>
        <w:jc w:val="left"/>
      </w:pPr>
    </w:p>
    <w:p w14:paraId="3B7FAE22" w14:textId="77777777" w:rsidR="00386816" w:rsidRPr="003F4B0C" w:rsidRDefault="00386816" w:rsidP="00386816">
      <w:pPr>
        <w:pStyle w:val="NoSpacing"/>
        <w:jc w:val="left"/>
      </w:pPr>
      <w:r w:rsidRPr="003F4B0C">
        <w:t>Leaving the “</w:t>
      </w:r>
      <w:r w:rsidRPr="003F4B0C">
        <w:rPr>
          <w:i/>
        </w:rPr>
        <w:t>arguments</w:t>
      </w:r>
      <w:r w:rsidRPr="003F4B0C">
        <w:t xml:space="preserve">” attribute empty means that there are </w:t>
      </w:r>
      <w:r w:rsidRPr="003F4B0C">
        <w:rPr>
          <w:i/>
        </w:rPr>
        <w:t>no binding restrictions</w:t>
      </w:r>
      <w:r w:rsidRPr="00386816">
        <w:t xml:space="preserve"> and the client will receive all </w:t>
      </w:r>
      <w:r w:rsidRPr="003F4B0C">
        <w:t>broadcasts.</w:t>
      </w:r>
    </w:p>
    <w:p w14:paraId="2C482B57" w14:textId="77777777" w:rsidR="00511586" w:rsidRPr="00A614CD" w:rsidRDefault="00511586" w:rsidP="00511586">
      <w:pPr>
        <w:pStyle w:val="Heading3"/>
        <w:keepNext/>
        <w:tabs>
          <w:tab w:val="clear" w:pos="1080"/>
          <w:tab w:val="left" w:pos="851"/>
        </w:tabs>
        <w:spacing w:before="240" w:after="240" w:line="270" w:lineRule="atLeast"/>
        <w:ind w:left="720"/>
        <w:contextualSpacing w:val="0"/>
        <w:jc w:val="left"/>
      </w:pPr>
      <w:bookmarkStart w:id="27" w:name="_Toc9245321"/>
      <w:r w:rsidRPr="00A614CD">
        <w:t>Failover Processing</w:t>
      </w:r>
      <w:bookmarkEnd w:id="27"/>
    </w:p>
    <w:p w14:paraId="67B36C0A" w14:textId="77777777" w:rsidR="00511586" w:rsidRPr="00B658DF" w:rsidRDefault="00511586" w:rsidP="00511586">
      <w:r w:rsidRPr="00386816">
        <w:t>In case of AMQP server</w:t>
      </w:r>
      <w:r w:rsidR="0007530F" w:rsidRPr="00386816">
        <w:t xml:space="preserve"> (broker)</w:t>
      </w:r>
      <w:r w:rsidRPr="00386816">
        <w:t xml:space="preserve"> shutdown (due to failure or restart), the client subscriptions are lost. If the client has registered a shutdown listener, it will receive a shutdown notification</w:t>
      </w:r>
      <w:r w:rsidR="0007530F" w:rsidRPr="00386816">
        <w:t xml:space="preserve"> from the broker</w:t>
      </w:r>
      <w:r w:rsidRPr="00386816">
        <w:t xml:space="preserve">. After successful reconnect to the </w:t>
      </w:r>
      <w:r w:rsidR="0007530F" w:rsidRPr="00B658DF">
        <w:t>broker</w:t>
      </w:r>
      <w:r w:rsidRPr="00B658DF">
        <w:t>, the clients have to re-subscribe.</w:t>
      </w:r>
    </w:p>
    <w:p w14:paraId="6944A7C1" w14:textId="77777777" w:rsidR="00511586" w:rsidRPr="00A614CD" w:rsidRDefault="00511586" w:rsidP="00511586">
      <w:r w:rsidRPr="00A614CD">
        <w:t xml:space="preserve">In case of </w:t>
      </w:r>
      <w:r w:rsidR="0007530F" w:rsidRPr="00A614CD">
        <w:t>the application</w:t>
      </w:r>
      <w:r w:rsidRPr="00A614CD">
        <w:t xml:space="preserve"> server failure, the client subscriptions will stay active, but clients will not receive any broadcasts until the server is restarted. Once the application is restarted, delivery of broadcasts will resume with no further actions required on the client side.</w:t>
      </w:r>
    </w:p>
    <w:p w14:paraId="09E47514" w14:textId="77777777" w:rsidR="00511586" w:rsidRPr="00A614CD" w:rsidRDefault="00511586" w:rsidP="00511586">
      <w:r w:rsidRPr="00A614CD">
        <w:t>Any broadcast messages published by CMM while a client was disconnected will be lost for that client.</w:t>
      </w:r>
    </w:p>
    <w:p w14:paraId="1C6C2B34" w14:textId="77777777" w:rsidR="00511586" w:rsidRPr="00A614CD" w:rsidRDefault="00511586" w:rsidP="00511586">
      <w:pPr>
        <w:pStyle w:val="Heading3"/>
        <w:keepNext/>
        <w:tabs>
          <w:tab w:val="clear" w:pos="1080"/>
          <w:tab w:val="left" w:pos="851"/>
        </w:tabs>
        <w:spacing w:before="240" w:after="240" w:line="270" w:lineRule="atLeast"/>
        <w:ind w:left="720"/>
        <w:contextualSpacing w:val="0"/>
        <w:jc w:val="left"/>
      </w:pPr>
      <w:bookmarkStart w:id="28" w:name="_Toc9245322"/>
      <w:bookmarkStart w:id="29" w:name="_Ref265571091"/>
      <w:r w:rsidRPr="00A614CD">
        <w:t>Flow Control</w:t>
      </w:r>
      <w:bookmarkEnd w:id="28"/>
    </w:p>
    <w:p w14:paraId="7CC2206F" w14:textId="77777777" w:rsidR="00511586" w:rsidRPr="00B658DF" w:rsidRDefault="00511586" w:rsidP="00511586">
      <w:r w:rsidRPr="00386816">
        <w:t xml:space="preserve">When a client </w:t>
      </w:r>
      <w:r w:rsidR="000B796F" w:rsidRPr="00386816">
        <w:t>is consuming messages too slow</w:t>
      </w:r>
      <w:r w:rsidRPr="00386816">
        <w:t>, a backlog of messages waiting for processing may build up in the private queue(s) owned by this client.</w:t>
      </w:r>
    </w:p>
    <w:p w14:paraId="3E634B85" w14:textId="77777777" w:rsidR="00511586" w:rsidRPr="00A614CD" w:rsidRDefault="00511586" w:rsidP="00511586">
      <w:r w:rsidRPr="00B658DF">
        <w:t xml:space="preserve">The clients are therefore required to consume (and acknowledge, if applicable) each message as soon as possible. If the processing of a message is a non-trivial </w:t>
      </w:r>
      <w:r w:rsidRPr="00A614CD">
        <w:t>task, the receiver must accept responsibility separately from the actual processing of the message: the message must be consumed, acknowledged and stored in a memory buffer of the client, where it awaits processing.</w:t>
      </w:r>
    </w:p>
    <w:p w14:paraId="0254F746" w14:textId="77777777" w:rsidR="00511586" w:rsidRPr="00A614CD" w:rsidRDefault="00511586" w:rsidP="00511586">
      <w:r w:rsidRPr="00A614CD">
        <w:t xml:space="preserve">It is important that clients consume messages as quickly as possible. Should a client fail to adhere to these rules and cause technical problems due to slow consuming, it may be denied access to the </w:t>
      </w:r>
      <w:r w:rsidR="009D099F" w:rsidRPr="00A614CD">
        <w:t>PMI</w:t>
      </w:r>
      <w:r w:rsidRPr="00A614CD">
        <w:t xml:space="preserve"> by disabling its account on the AMQP server. </w:t>
      </w:r>
    </w:p>
    <w:p w14:paraId="109EF6A0" w14:textId="77777777" w:rsidR="00A4301F" w:rsidRPr="00A614CD" w:rsidRDefault="00A4301F" w:rsidP="00511586">
      <w:r w:rsidRPr="00A614CD">
        <w:t>Here again there is a queue expiration timer if the connection between the AMQP server and CMM is down</w:t>
      </w:r>
      <w:r w:rsidR="00C94BAA" w:rsidRPr="00A614CD">
        <w:t>. Any disconnection</w:t>
      </w:r>
      <w:r w:rsidRPr="00A614CD">
        <w:t xml:space="preserve"> for longer than a specified</w:t>
      </w:r>
      <w:r w:rsidR="00C94BAA" w:rsidRPr="00A614CD">
        <w:t xml:space="preserve"> time period (for example 30 seconds) would lead to expiry of the queues and deletion of the information within the queues.</w:t>
      </w:r>
    </w:p>
    <w:p w14:paraId="3D680276" w14:textId="77777777" w:rsidR="00DE594A" w:rsidRPr="00A614CD" w:rsidRDefault="00DE594A" w:rsidP="00DE594A">
      <w:pPr>
        <w:pStyle w:val="Heading2"/>
        <w:keepNext/>
        <w:spacing w:before="360" w:after="240" w:line="312" w:lineRule="atLeast"/>
        <w:ind w:left="578" w:hanging="578"/>
        <w:jc w:val="left"/>
      </w:pPr>
      <w:bookmarkStart w:id="30" w:name="_Security"/>
      <w:bookmarkStart w:id="31" w:name="_Toc369774449"/>
      <w:bookmarkStart w:id="32" w:name="_Toc9245323"/>
      <w:bookmarkStart w:id="33" w:name="_Toc317614410"/>
      <w:bookmarkStart w:id="34" w:name="_Toc378239899"/>
      <w:bookmarkStart w:id="35" w:name="_Ref271204632"/>
      <w:bookmarkStart w:id="36" w:name="_Toc369774451"/>
      <w:bookmarkEnd w:id="30"/>
      <w:r w:rsidRPr="00A614CD">
        <w:t>Request-Response</w:t>
      </w:r>
      <w:bookmarkEnd w:id="31"/>
      <w:bookmarkEnd w:id="32"/>
    </w:p>
    <w:p w14:paraId="5A334B66" w14:textId="77777777" w:rsidR="00DE594A" w:rsidRPr="00B658DF" w:rsidRDefault="00DE594A" w:rsidP="00DE594A">
      <w:r w:rsidRPr="00386816">
        <w:t>Clients may manage their capacity allocations by sending requests to CMM. Requests are sent to private client-specific request exchanges. After processing a request, CMM sends the response to a private response queue that belongs to the client that ha</w:t>
      </w:r>
      <w:r w:rsidRPr="00B658DF">
        <w:t>s sent the request.</w:t>
      </w:r>
    </w:p>
    <w:p w14:paraId="7CE05C6C" w14:textId="77777777" w:rsidR="00DE594A" w:rsidRPr="00A614CD" w:rsidRDefault="00FA6EAA" w:rsidP="00DE594A">
      <w:pPr>
        <w:pStyle w:val="Picture"/>
      </w:pPr>
      <w:r>
        <w:rPr>
          <w:noProof/>
          <w:lang w:val="en-US"/>
        </w:rPr>
        <w:lastRenderedPageBreak/>
        <w:drawing>
          <wp:inline distT="0" distB="0" distL="0" distR="0" wp14:anchorId="748BAF49" wp14:editId="2DD07231">
            <wp:extent cx="4608830" cy="2458085"/>
            <wp:effectExtent l="0" t="0" r="1270" b="0"/>
            <wp:docPr id="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08830" cy="2458085"/>
                    </a:xfrm>
                    <a:prstGeom prst="rect">
                      <a:avLst/>
                    </a:prstGeom>
                    <a:noFill/>
                    <a:ln>
                      <a:noFill/>
                    </a:ln>
                  </pic:spPr>
                </pic:pic>
              </a:graphicData>
            </a:graphic>
          </wp:inline>
        </w:drawing>
      </w:r>
    </w:p>
    <w:p w14:paraId="4646894E" w14:textId="77777777" w:rsidR="00DE594A" w:rsidRPr="00A614CD" w:rsidRDefault="00DE594A" w:rsidP="00DE594A">
      <w:pPr>
        <w:pStyle w:val="PictureCaption"/>
        <w:rPr>
          <w:b w:val="0"/>
          <w:sz w:val="18"/>
          <w:szCs w:val="18"/>
        </w:rPr>
      </w:pPr>
      <w:r w:rsidRPr="00A614CD">
        <w:rPr>
          <w:b w:val="0"/>
          <w:sz w:val="18"/>
          <w:szCs w:val="18"/>
        </w:rPr>
        <w:t>Figure 2: Request-response communication between clients and the CMM</w:t>
      </w:r>
    </w:p>
    <w:p w14:paraId="1B0E48BC" w14:textId="77777777" w:rsidR="00DE594A" w:rsidRPr="00A614CD" w:rsidRDefault="00DE594A" w:rsidP="00DE594A">
      <w:r w:rsidRPr="00A614CD">
        <w:t xml:space="preserve">A durable fanout exchange named </w:t>
      </w:r>
      <w:r w:rsidRPr="00A614CD">
        <w:rPr>
          <w:rStyle w:val="code"/>
          <w:rFonts w:ascii="News Gothic GDB" w:hAnsi="News Gothic GDB"/>
          <w:i/>
          <w:sz w:val="20"/>
        </w:rPr>
        <w:t>cmm.request.&lt;user_name&gt;</w:t>
      </w:r>
      <w:r w:rsidRPr="00A614CD">
        <w:t xml:space="preserve"> is set up on the AMQP server for each client. These exchanges are used for client requests of all request types.</w:t>
      </w:r>
    </w:p>
    <w:p w14:paraId="0E090E25" w14:textId="77777777" w:rsidR="00DE594A" w:rsidRPr="00A614CD" w:rsidRDefault="00DE594A" w:rsidP="00DE594A">
      <w:r w:rsidRPr="00A614CD">
        <w:t xml:space="preserve">Always, the </w:t>
      </w:r>
      <w:r w:rsidRPr="00A614CD">
        <w:rPr>
          <w:i/>
        </w:rPr>
        <w:t>Login request</w:t>
      </w:r>
      <w:r w:rsidRPr="00A614CD">
        <w:t xml:space="preserve"> should be the first message to be sent to CMM. Only after this request, the application can process any other (type of) request. See the following chapter.</w:t>
      </w:r>
    </w:p>
    <w:p w14:paraId="0C705D9D" w14:textId="77777777" w:rsidR="00DE594A" w:rsidRPr="00A614CD" w:rsidRDefault="00DE594A" w:rsidP="00DE594A">
      <w:pPr>
        <w:pStyle w:val="Heading3"/>
        <w:keepNext/>
        <w:tabs>
          <w:tab w:val="clear" w:pos="1080"/>
          <w:tab w:val="left" w:pos="851"/>
        </w:tabs>
        <w:spacing w:before="240" w:after="240" w:line="270" w:lineRule="atLeast"/>
        <w:ind w:left="720"/>
        <w:contextualSpacing w:val="0"/>
        <w:jc w:val="left"/>
      </w:pPr>
      <w:bookmarkStart w:id="37" w:name="_Request_Types"/>
      <w:bookmarkStart w:id="38" w:name="_Toc9245324"/>
      <w:bookmarkEnd w:id="37"/>
      <w:r w:rsidRPr="00A614CD">
        <w:t>Request Types</w:t>
      </w:r>
      <w:bookmarkEnd w:id="38"/>
    </w:p>
    <w:p w14:paraId="4DC3FE0A" w14:textId="77777777" w:rsidR="00DE594A" w:rsidRPr="00A614CD" w:rsidRDefault="00DE594A" w:rsidP="00DE594A">
      <w:r w:rsidRPr="00386816">
        <w:t xml:space="preserve">CMM supports different request types based on the </w:t>
      </w:r>
      <w:r w:rsidRPr="00B658DF">
        <w:t>PMI us</w:t>
      </w:r>
      <w:r w:rsidRPr="00A614CD">
        <w:t xml:space="preserve">er role. The </w:t>
      </w:r>
      <w:r w:rsidRPr="00A614CD">
        <w:rPr>
          <w:i/>
        </w:rPr>
        <w:t>Login</w:t>
      </w:r>
      <w:r w:rsidRPr="00A614CD">
        <w:t xml:space="preserve"> request type is available for all users.</w:t>
      </w:r>
    </w:p>
    <w:p w14:paraId="72F5B3B3" w14:textId="25A258C6" w:rsidR="00DE594A" w:rsidRPr="00B658DF" w:rsidRDefault="00DE594A" w:rsidP="00DE594A">
      <w:r w:rsidRPr="00A614CD">
        <w:t xml:space="preserve">The </w:t>
      </w:r>
      <w:r w:rsidRPr="00A614CD">
        <w:rPr>
          <w:i/>
        </w:rPr>
        <w:t>Login</w:t>
      </w:r>
      <w:r w:rsidRPr="00A614CD">
        <w:t xml:space="preserve"> request is used to connect to the message interface. </w:t>
      </w:r>
      <w:r w:rsidR="00F05520" w:rsidRPr="00F05520">
        <w:t xml:space="preserve">Upon a successful processing of the Login request, two queues are created – cmm.broadcast.&lt;user_name&gt; and cmm.response.&lt;user_name&gt;. </w:t>
      </w:r>
      <w:r w:rsidRPr="00A614CD">
        <w:t xml:space="preserve">The Login-response will then be sent to the response-queue. The response-queue name should be used in the reply-to header for all requests. For a description of how request details are represented in the message payload, see chapter </w:t>
      </w:r>
      <w:hyperlink w:anchor="_Message_Payload_Format" w:history="1">
        <w:r w:rsidRPr="00B658DF">
          <w:rPr>
            <w:rStyle w:val="Hyperlink"/>
          </w:rPr>
          <w:t>5 Message Payload Format</w:t>
        </w:r>
      </w:hyperlink>
      <w:r w:rsidRPr="00386816">
        <w:t>.</w:t>
      </w:r>
    </w:p>
    <w:p w14:paraId="56FBD3B6" w14:textId="77777777" w:rsidR="00DE594A" w:rsidRPr="00A614CD" w:rsidRDefault="00DE594A" w:rsidP="00DE594A">
      <w:pPr>
        <w:pStyle w:val="Heading4"/>
        <w:numPr>
          <w:ilvl w:val="3"/>
          <w:numId w:val="58"/>
        </w:numPr>
      </w:pPr>
      <w:r w:rsidRPr="00A614CD">
        <w:t>Explicit Participant PMI Request Types</w:t>
      </w:r>
    </w:p>
    <w:p w14:paraId="15F5C65C" w14:textId="77777777" w:rsidR="00DE594A" w:rsidRPr="00B56F37" w:rsidRDefault="00DE594A" w:rsidP="00DE594A">
      <w:r w:rsidRPr="00D80169">
        <w:t>For the purpose of the Explicit Participant PMI user</w:t>
      </w:r>
      <w:r w:rsidR="00B72BEB" w:rsidRPr="00453B6B">
        <w:t>,</w:t>
      </w:r>
      <w:r w:rsidRPr="00453B6B">
        <w:t xml:space="preserve"> CMM supports the following request</w:t>
      </w:r>
      <w:r w:rsidR="00A10FD4" w:rsidRPr="00453B6B">
        <w:t xml:space="preserve"> type categories</w:t>
      </w:r>
      <w:r w:rsidRPr="00B56F37">
        <w:t>:</w:t>
      </w:r>
    </w:p>
    <w:p w14:paraId="10C777B7" w14:textId="77777777" w:rsidR="00E45551" w:rsidRPr="00AA73B6" w:rsidRDefault="008B7DD9" w:rsidP="00AA73B6">
      <w:pPr>
        <w:numPr>
          <w:ilvl w:val="0"/>
          <w:numId w:val="68"/>
        </w:numPr>
        <w:spacing w:before="150" w:after="0"/>
        <w:jc w:val="left"/>
        <w:rPr>
          <w:b/>
        </w:rPr>
      </w:pPr>
      <w:r w:rsidRPr="00AA73B6">
        <w:rPr>
          <w:b/>
        </w:rPr>
        <w:t xml:space="preserve">Management </w:t>
      </w:r>
      <w:r w:rsidR="006A7820" w:rsidRPr="00AA73B6">
        <w:rPr>
          <w:b/>
        </w:rPr>
        <w:t>requests</w:t>
      </w:r>
      <w:r w:rsidR="00917B2C" w:rsidRPr="00AA73B6">
        <w:rPr>
          <w:b/>
        </w:rPr>
        <w:t>:</w:t>
      </w:r>
      <w:r w:rsidR="00E45551" w:rsidRPr="00AA73B6">
        <w:rPr>
          <w:b/>
        </w:rPr>
        <w:t xml:space="preserve"> </w:t>
      </w:r>
      <w:r w:rsidR="00E45551" w:rsidRPr="00AA73B6">
        <w:t>The management requests</w:t>
      </w:r>
      <w:r w:rsidR="00B72BEB" w:rsidRPr="00AA73B6">
        <w:t xml:space="preserve"> are modifying</w:t>
      </w:r>
      <w:r w:rsidR="0066710A" w:rsidRPr="00AA73B6">
        <w:t xml:space="preserve"> data</w:t>
      </w:r>
      <w:r w:rsidR="00706AB0" w:rsidRPr="00AA73B6">
        <w:t xml:space="preserve"> (updat</w:t>
      </w:r>
      <w:r w:rsidR="00947CC5">
        <w:t>ing</w:t>
      </w:r>
      <w:r w:rsidR="00706AB0" w:rsidRPr="00AA73B6">
        <w:t xml:space="preserve"> the </w:t>
      </w:r>
      <w:r w:rsidR="00453B6B">
        <w:t>CMM</w:t>
      </w:r>
      <w:r w:rsidR="00706AB0" w:rsidRPr="00AA73B6">
        <w:t xml:space="preserve"> database)</w:t>
      </w:r>
      <w:r w:rsidR="00B72BEB" w:rsidRPr="00AA73B6">
        <w:t xml:space="preserve"> and</w:t>
      </w:r>
      <w:r w:rsidR="00E45551" w:rsidRPr="00AA73B6">
        <w:t xml:space="preserve"> are handled by the Core itself. It processes all management requests </w:t>
      </w:r>
      <w:r w:rsidR="00453B6B">
        <w:t>such as A</w:t>
      </w:r>
      <w:r w:rsidR="00E45551" w:rsidRPr="00AA73B6">
        <w:t>llocation</w:t>
      </w:r>
      <w:r w:rsidR="00453B6B">
        <w:t xml:space="preserve"> Request</w:t>
      </w:r>
      <w:r w:rsidR="00E45551" w:rsidRPr="00AA73B6">
        <w:t>.</w:t>
      </w:r>
    </w:p>
    <w:p w14:paraId="4F48551C" w14:textId="77777777" w:rsidR="00BC1466" w:rsidRPr="00BC1466" w:rsidRDefault="008B7DD9" w:rsidP="00DE594A">
      <w:pPr>
        <w:pStyle w:val="Heading5"/>
      </w:pPr>
      <w:r w:rsidRPr="00AA73B6">
        <w:rPr>
          <w:b/>
          <w:color w:val="auto"/>
        </w:rPr>
        <w:t>Inquiry requests</w:t>
      </w:r>
      <w:r w:rsidR="00B72BEB" w:rsidRPr="00AA73B6">
        <w:rPr>
          <w:b/>
          <w:color w:val="auto"/>
        </w:rPr>
        <w:t xml:space="preserve">: </w:t>
      </w:r>
    </w:p>
    <w:p w14:paraId="24F604C4" w14:textId="77777777" w:rsidR="00DE594A" w:rsidRPr="00A614CD" w:rsidRDefault="00B72BEB" w:rsidP="00BC1466">
      <w:r w:rsidRPr="00AA73B6">
        <w:t>The inquiry requests are read-onl</w:t>
      </w:r>
      <w:r w:rsidR="00BE2233" w:rsidRPr="00AA73B6">
        <w:t xml:space="preserve">y and are handled by the CMM module. It processes </w:t>
      </w:r>
      <w:r w:rsidR="00E45551" w:rsidRPr="00AA73B6">
        <w:t xml:space="preserve">requests like </w:t>
      </w:r>
      <w:r w:rsidR="00453B6B">
        <w:t>ATC Data and</w:t>
      </w:r>
      <w:r w:rsidR="00E45551" w:rsidRPr="00AA73B6">
        <w:t xml:space="preserve"> </w:t>
      </w:r>
      <w:r w:rsidR="00453B6B">
        <w:t>Allocation Data</w:t>
      </w:r>
      <w:r w:rsidR="0066710A" w:rsidRPr="00AA73B6">
        <w:t>. Fu</w:t>
      </w:r>
      <w:r w:rsidR="00BC1466">
        <w:t>r</w:t>
      </w:r>
      <w:r w:rsidR="0066710A" w:rsidRPr="00AA73B6">
        <w:t xml:space="preserve">ther information about the request are displayed in the subchapter below. </w:t>
      </w:r>
      <w:r w:rsidR="00DE594A" w:rsidRPr="00A614CD">
        <w:t>Allocation requests</w:t>
      </w:r>
    </w:p>
    <w:p w14:paraId="0D2194C5" w14:textId="77777777" w:rsidR="00DE594A" w:rsidRPr="00A614CD" w:rsidRDefault="00DE594A" w:rsidP="00DE594A">
      <w:r w:rsidRPr="00386816">
        <w:t>Within</w:t>
      </w:r>
      <w:r w:rsidRPr="00B658DF">
        <w:t xml:space="preserve"> the </w:t>
      </w:r>
      <w:r w:rsidRPr="00A614CD">
        <w:rPr>
          <w:i/>
        </w:rPr>
        <w:t>Allocation Requests</w:t>
      </w:r>
      <w:r w:rsidRPr="00A614CD">
        <w:t xml:space="preserve"> it is possible to send multiple requests of the same type in a single message. CMM returns a collection of results, containing one result for each individual request.</w:t>
      </w:r>
    </w:p>
    <w:p w14:paraId="5C54FA91" w14:textId="77777777" w:rsidR="00DE594A" w:rsidRDefault="00DE594A" w:rsidP="00DE594A">
      <w:r w:rsidRPr="00A614CD">
        <w:t>CMM uses a configurable limit for the maximum allowed number of items that may appear in a single request. Should this limit be exceeded, the request will be rejected and the client will get an error response containing information about the current limit setting. Note that this is not a limitation imposed by the PMI, but a feature of CMM itself.</w:t>
      </w:r>
    </w:p>
    <w:p w14:paraId="431D84F0" w14:textId="77777777" w:rsidR="00DE594A" w:rsidRPr="00A614CD" w:rsidRDefault="00DE594A" w:rsidP="00DE594A">
      <w:r>
        <w:rPr>
          <w:rFonts w:cs="News Gothic GDB"/>
          <w:color w:val="000000"/>
          <w:lang w:eastAsia="en-GB"/>
        </w:rPr>
        <w:t xml:space="preserve">When allocating </w:t>
      </w:r>
      <w:r w:rsidR="005E3F2C">
        <w:rPr>
          <w:rFonts w:cs="News Gothic GDB"/>
          <w:color w:val="000000"/>
          <w:lang w:eastAsia="en-GB"/>
        </w:rPr>
        <w:t>capacity,</w:t>
      </w:r>
      <w:r>
        <w:rPr>
          <w:rFonts w:cs="News Gothic GDB"/>
          <w:color w:val="000000"/>
          <w:lang w:eastAsia="en-GB"/>
        </w:rPr>
        <w:t xml:space="preserve"> the request must specify a client ID which is sent back in the response and stored together with the allocation in CMM's database (unlike correlation-id which is only for client's reference). Ideally, the clients should use unique client IDs, however CMM does not validate it, i.e. if two requests with the same client ID are received CMM will process them as separate requests and they might result in separate allocations.</w:t>
      </w:r>
    </w:p>
    <w:p w14:paraId="5E81B31E" w14:textId="77777777" w:rsidR="00DE594A" w:rsidRPr="00A614CD" w:rsidRDefault="00DE594A" w:rsidP="00DE594A">
      <w:pPr>
        <w:pStyle w:val="Heading5"/>
      </w:pPr>
      <w:r w:rsidRPr="00A614CD">
        <w:lastRenderedPageBreak/>
        <w:t>Inquiry Requests</w:t>
      </w:r>
    </w:p>
    <w:p w14:paraId="30C16E20" w14:textId="77777777" w:rsidR="00DE594A" w:rsidRPr="00386816" w:rsidRDefault="00DE594A" w:rsidP="00DE594A">
      <w:r w:rsidRPr="00386816">
        <w:t>The following inquiry request types are supported:</w:t>
      </w:r>
    </w:p>
    <w:p w14:paraId="07AA8E81" w14:textId="77777777" w:rsidR="00DE594A" w:rsidRPr="00A614CD" w:rsidRDefault="00DE594A" w:rsidP="00DE594A">
      <w:pPr>
        <w:pStyle w:val="Bullet"/>
        <w:numPr>
          <w:ilvl w:val="0"/>
          <w:numId w:val="40"/>
        </w:numPr>
      </w:pPr>
      <w:r w:rsidRPr="00B658DF">
        <w:rPr>
          <w:rStyle w:val="Term"/>
        </w:rPr>
        <w:t>ATC Data Request</w:t>
      </w:r>
      <w:r w:rsidRPr="00A614CD">
        <w:t xml:space="preserve"> is used to retrieve information about the current available transfer capacity.</w:t>
      </w:r>
    </w:p>
    <w:p w14:paraId="3529AC47" w14:textId="77777777" w:rsidR="00DE594A" w:rsidRPr="00A614CD" w:rsidRDefault="00DE594A" w:rsidP="00DE594A">
      <w:r w:rsidRPr="00A614CD">
        <w:t xml:space="preserve">For inquiry requests, it is possible to send a </w:t>
      </w:r>
      <w:r>
        <w:t>maximum of one</w:t>
      </w:r>
      <w:r w:rsidRPr="00A614CD">
        <w:t xml:space="preserve"> request in each message. CMM returns a single response for each inquiry request.</w:t>
      </w:r>
    </w:p>
    <w:p w14:paraId="1AC2E93A" w14:textId="77777777" w:rsidR="00DE594A" w:rsidRPr="00A614CD" w:rsidRDefault="00DE594A" w:rsidP="00DE594A">
      <w:pPr>
        <w:pStyle w:val="Heading4"/>
      </w:pPr>
      <w:r w:rsidRPr="00A614CD">
        <w:t xml:space="preserve">Allocation </w:t>
      </w:r>
      <w:r w:rsidRPr="00386816">
        <w:rPr>
          <w:rStyle w:val="Term"/>
          <w:rFonts w:eastAsia="Times New Roman" w:cs="News Gothic GDB"/>
          <w:i/>
          <w:color w:val="000000"/>
        </w:rPr>
        <w:t>Reporting PMI</w:t>
      </w:r>
      <w:r w:rsidRPr="00A614CD">
        <w:t xml:space="preserve"> Request Types</w:t>
      </w:r>
    </w:p>
    <w:p w14:paraId="427A09D9" w14:textId="77777777" w:rsidR="00DE594A" w:rsidRPr="00A614CD" w:rsidRDefault="00DE594A" w:rsidP="00DE594A">
      <w:r w:rsidRPr="00386816">
        <w:t xml:space="preserve">For the purpose of the Allocation Reporting PMI user CMM supports the </w:t>
      </w:r>
      <w:r w:rsidRPr="00B658DF">
        <w:rPr>
          <w:i/>
        </w:rPr>
        <w:t>Allocation Data Request</w:t>
      </w:r>
      <w:r w:rsidRPr="00A614CD">
        <w:rPr>
          <w:i/>
        </w:rPr>
        <w:t xml:space="preserve">. </w:t>
      </w:r>
      <w:r w:rsidRPr="00A614CD">
        <w:t xml:space="preserve">It is used to retrieve a complete list of all allocations within given timestamps. </w:t>
      </w:r>
      <w:r>
        <w:t>The amount of delivery days for which the allocation data can be requested, is configurable via the Reference Data GUI (see chapter 8.1.1 Create Balancing Group in DFS700 Reference Data Module).</w:t>
      </w:r>
    </w:p>
    <w:p w14:paraId="5ED89103" w14:textId="77777777" w:rsidR="00DE594A" w:rsidRPr="00A614CD" w:rsidRDefault="00DE594A" w:rsidP="00DE594A">
      <w:pPr>
        <w:pStyle w:val="Heading3"/>
        <w:keepNext/>
        <w:tabs>
          <w:tab w:val="clear" w:pos="1080"/>
          <w:tab w:val="left" w:pos="851"/>
        </w:tabs>
        <w:spacing w:before="240" w:after="240" w:line="270" w:lineRule="atLeast"/>
        <w:ind w:left="720"/>
        <w:contextualSpacing w:val="0"/>
        <w:jc w:val="left"/>
      </w:pPr>
      <w:bookmarkStart w:id="39" w:name="_Toc9245325"/>
      <w:r w:rsidRPr="00A614CD">
        <w:t>How to Send Requests</w:t>
      </w:r>
      <w:bookmarkEnd w:id="39"/>
    </w:p>
    <w:p w14:paraId="35400F5C" w14:textId="77777777" w:rsidR="00DE594A" w:rsidRPr="00A614CD" w:rsidRDefault="00DE594A" w:rsidP="00DE594A">
      <w:r w:rsidRPr="00386816">
        <w:t>The queues for each client</w:t>
      </w:r>
      <w:r w:rsidRPr="00B658DF">
        <w:t xml:space="preserve"> are created automatically after </w:t>
      </w:r>
      <w:r w:rsidRPr="00A614CD">
        <w:t xml:space="preserve">the login to the PMI (i.e. successful processing of the Login request); </w:t>
      </w:r>
      <w:r w:rsidR="005E3F2C" w:rsidRPr="00A614CD">
        <w:t>therefore,</w:t>
      </w:r>
      <w:r w:rsidRPr="00A614CD">
        <w:t xml:space="preserve"> a client that wants to send a request to CMM has to do the following:</w:t>
      </w:r>
    </w:p>
    <w:p w14:paraId="759A0C25" w14:textId="77777777" w:rsidR="00DE594A" w:rsidRPr="00A614CD" w:rsidRDefault="00DE594A" w:rsidP="00DE594A">
      <w:pPr>
        <w:pStyle w:val="Bullet"/>
        <w:numPr>
          <w:ilvl w:val="0"/>
          <w:numId w:val="41"/>
        </w:numPr>
      </w:pPr>
      <w:r w:rsidRPr="00A614CD">
        <w:t xml:space="preserve">Use a </w:t>
      </w:r>
      <w:r w:rsidRPr="00A614CD">
        <w:rPr>
          <w:rStyle w:val="Term"/>
        </w:rPr>
        <w:t>return listener</w:t>
      </w:r>
      <w:r w:rsidRPr="00A614CD">
        <w:t xml:space="preserve"> for the AMQP channel to be able to detect unroutable requests.</w:t>
      </w:r>
    </w:p>
    <w:p w14:paraId="31D0CB79" w14:textId="77777777" w:rsidR="00DE594A" w:rsidRPr="00A614CD" w:rsidRDefault="00DE594A" w:rsidP="00DE594A">
      <w:pPr>
        <w:pStyle w:val="Bullet"/>
        <w:numPr>
          <w:ilvl w:val="0"/>
          <w:numId w:val="41"/>
        </w:numPr>
      </w:pPr>
      <w:r w:rsidRPr="00A614CD">
        <w:t>Create a message and put the XML-encoded request into the message body.</w:t>
      </w:r>
    </w:p>
    <w:p w14:paraId="43919768" w14:textId="7FACACF5" w:rsidR="00DE594A" w:rsidRPr="00A614CD" w:rsidRDefault="00F05520" w:rsidP="00DE594A">
      <w:pPr>
        <w:pStyle w:val="Bullet"/>
        <w:numPr>
          <w:ilvl w:val="0"/>
          <w:numId w:val="41"/>
        </w:numPr>
      </w:pPr>
      <w:r w:rsidRPr="00F05520">
        <w:t>Set message attribute content-type. This allows the system to detect the correct message body structure definition. I.e. the version of XML schema. Currently the only supported one is “x-m7/request-cmm; version=1”.</w:t>
      </w:r>
      <w:r w:rsidR="00DE594A" w:rsidRPr="00A614CD">
        <w:t xml:space="preserve">Set message attribute </w:t>
      </w:r>
      <w:r w:rsidR="00DE594A" w:rsidRPr="00A614CD">
        <w:rPr>
          <w:rStyle w:val="code"/>
          <w:rFonts w:ascii="News Gothic GDB" w:hAnsi="News Gothic GDB"/>
          <w:i/>
          <w:sz w:val="20"/>
        </w:rPr>
        <w:t>correlation-id</w:t>
      </w:r>
      <w:r w:rsidR="00DE594A" w:rsidRPr="00A614CD">
        <w:t xml:space="preserve"> to a unique request ID that can be used to match responses with requests.</w:t>
      </w:r>
    </w:p>
    <w:p w14:paraId="436A4779" w14:textId="77777777" w:rsidR="00DE594A" w:rsidRPr="00A614CD" w:rsidRDefault="00DE594A" w:rsidP="00DE594A">
      <w:pPr>
        <w:pStyle w:val="Bullet"/>
        <w:numPr>
          <w:ilvl w:val="0"/>
          <w:numId w:val="41"/>
        </w:numPr>
      </w:pPr>
      <w:r w:rsidRPr="00A614CD">
        <w:t xml:space="preserve">Optionally, set message attribute </w:t>
      </w:r>
      <w:r w:rsidRPr="00A614CD">
        <w:rPr>
          <w:rStyle w:val="code"/>
          <w:rFonts w:ascii="News Gothic GDB" w:hAnsi="News Gothic GDB"/>
          <w:i/>
          <w:sz w:val="20"/>
        </w:rPr>
        <w:t>expiration</w:t>
      </w:r>
      <w:r w:rsidRPr="00A614CD">
        <w:rPr>
          <w:i/>
        </w:rPr>
        <w:t xml:space="preserve"> </w:t>
      </w:r>
      <w:r w:rsidRPr="00A614CD">
        <w:t>which defines the TTL (Time To Live) period in milliseconds (see details below).</w:t>
      </w:r>
    </w:p>
    <w:p w14:paraId="5F44CCDD" w14:textId="77777777" w:rsidR="00976BE3" w:rsidRDefault="00976BE3" w:rsidP="00976BE3">
      <w:pPr>
        <w:pStyle w:val="Bullet"/>
        <w:numPr>
          <w:ilvl w:val="0"/>
          <w:numId w:val="41"/>
        </w:numPr>
      </w:pPr>
      <w:r>
        <w:t>Send the message to exchange cmm.request.&lt;user_name&gt; with one of the routing keys from the the following list with mandatory flag:</w:t>
      </w:r>
    </w:p>
    <w:p w14:paraId="6D74274E" w14:textId="77777777" w:rsidR="00976BE3" w:rsidRPr="00976BE3" w:rsidRDefault="00976BE3" w:rsidP="0018581A">
      <w:pPr>
        <w:pStyle w:val="Bullet"/>
        <w:numPr>
          <w:ilvl w:val="1"/>
          <w:numId w:val="41"/>
        </w:numPr>
        <w:rPr>
          <w:lang w:val="fr-FR"/>
        </w:rPr>
      </w:pPr>
      <w:r w:rsidRPr="0018581A">
        <w:rPr>
          <w:lang w:val="fr-FR"/>
        </w:rPr>
        <w:t>Management request: cmm.request.management</w:t>
      </w:r>
    </w:p>
    <w:p w14:paraId="1C14C031" w14:textId="6E989732" w:rsidR="00976BE3" w:rsidRDefault="00976BE3" w:rsidP="0018581A">
      <w:pPr>
        <w:pStyle w:val="Bullet"/>
        <w:numPr>
          <w:ilvl w:val="1"/>
          <w:numId w:val="41"/>
        </w:numPr>
      </w:pPr>
      <w:r>
        <w:t>Inquiry request: cmm.request.inquiry</w:t>
      </w:r>
    </w:p>
    <w:p w14:paraId="631DDE28" w14:textId="6EED5192" w:rsidR="00275683" w:rsidRDefault="00DE594A" w:rsidP="00976BE3">
      <w:pPr>
        <w:pStyle w:val="Bullet"/>
        <w:numPr>
          <w:ilvl w:val="0"/>
          <w:numId w:val="41"/>
        </w:numPr>
      </w:pPr>
      <w:r w:rsidRPr="00A614CD">
        <w:t xml:space="preserve">Please avoid using the </w:t>
      </w:r>
      <w:r w:rsidRPr="00976BE3">
        <w:rPr>
          <w:i/>
        </w:rPr>
        <w:t>immediate</w:t>
      </w:r>
      <w:r w:rsidRPr="00A614CD">
        <w:t xml:space="preserve"> mode since it is not supported by RabbitMQ server since version 3.0.</w:t>
      </w:r>
    </w:p>
    <w:p w14:paraId="4324D5A6" w14:textId="77777777" w:rsidR="00DE594A" w:rsidRPr="00A614CD" w:rsidRDefault="00DE594A" w:rsidP="00DE594A">
      <w:r w:rsidRPr="00A614CD">
        <w:t xml:space="preserve">Once CMM processes the request, it will send a response to the client’s response queue. The response message is sent with attribute </w:t>
      </w:r>
      <w:r w:rsidRPr="00A614CD">
        <w:rPr>
          <w:rStyle w:val="code"/>
          <w:rFonts w:ascii="News Gothic GDB" w:hAnsi="News Gothic GDB"/>
          <w:i/>
          <w:sz w:val="20"/>
        </w:rPr>
        <w:t>correlation-id</w:t>
      </w:r>
      <w:r w:rsidRPr="00A614CD">
        <w:t xml:space="preserve"> set to the value contained in the request. This allows the client to match responses with requests.</w:t>
      </w:r>
    </w:p>
    <w:p w14:paraId="77252628" w14:textId="77777777" w:rsidR="00DE594A" w:rsidRPr="00A614CD" w:rsidRDefault="00DE594A" w:rsidP="00DE594A">
      <w:r w:rsidRPr="00A614CD">
        <w:t>CMM will send a response to each request. As long as the XML schema version used by the client is supported by CMM, the response will be encoded using the same schema version that was used for the request.</w:t>
      </w:r>
    </w:p>
    <w:p w14:paraId="6735B91A" w14:textId="77777777" w:rsidR="00DE594A" w:rsidRPr="00B658DF" w:rsidRDefault="00DE594A" w:rsidP="00DE594A">
      <w:r w:rsidRPr="00A614CD">
        <w:t xml:space="preserve">For details about the request and response formats, see section </w:t>
      </w:r>
      <w:hyperlink w:anchor="_Message_Payload_Format" w:history="1">
        <w:r w:rsidRPr="00B658DF">
          <w:rPr>
            <w:rStyle w:val="Hyperlink"/>
          </w:rPr>
          <w:t>5 Message Payload Format</w:t>
        </w:r>
      </w:hyperlink>
      <w:r w:rsidRPr="00386816">
        <w:t>.</w:t>
      </w:r>
    </w:p>
    <w:p w14:paraId="130AFBEE" w14:textId="77777777" w:rsidR="00DE594A" w:rsidRPr="00A614CD" w:rsidRDefault="00DE594A" w:rsidP="00DE594A">
      <w:pPr>
        <w:pStyle w:val="Heading4"/>
        <w:keepNext/>
        <w:tabs>
          <w:tab w:val="clear" w:pos="1404"/>
          <w:tab w:val="left" w:pos="851"/>
        </w:tabs>
        <w:spacing w:before="240" w:after="240" w:line="270" w:lineRule="atLeast"/>
        <w:ind w:left="862" w:hanging="862"/>
        <w:contextualSpacing w:val="0"/>
        <w:jc w:val="left"/>
      </w:pPr>
      <w:bookmarkStart w:id="40" w:name="_Ref274211024"/>
      <w:r w:rsidRPr="00A614CD">
        <w:t>Message Expiration</w:t>
      </w:r>
      <w:bookmarkEnd w:id="40"/>
    </w:p>
    <w:p w14:paraId="276F9901" w14:textId="77777777" w:rsidR="00DE594A" w:rsidRPr="00386816" w:rsidRDefault="00DE594A" w:rsidP="00DE594A">
      <w:r w:rsidRPr="00386816">
        <w:t>By specifying message expiration, the client may ensure that the request is discarded if it is not consumed by CMM within the specified time period.</w:t>
      </w:r>
    </w:p>
    <w:p w14:paraId="7F4D7009" w14:textId="77777777" w:rsidR="00DE594A" w:rsidRPr="00B658DF" w:rsidRDefault="00DE594A" w:rsidP="00DE594A">
      <w:r w:rsidRPr="00B658DF">
        <w:t>The value of the expiration property describes the TTL (Time-To-Live) period in milliseconds and if the message is not consumed within the given period it will not be delivered to CMM. This is fully supported by RabbitMQ since version 3.0. See http://www.rabbitmq.com/ttl.html.</w:t>
      </w:r>
    </w:p>
    <w:p w14:paraId="58CFFDB5" w14:textId="77777777" w:rsidR="00DE594A" w:rsidRPr="00A614CD" w:rsidRDefault="00DE594A" w:rsidP="00DE594A">
      <w:pPr>
        <w:pStyle w:val="Heading4"/>
        <w:keepNext/>
        <w:tabs>
          <w:tab w:val="clear" w:pos="1404"/>
          <w:tab w:val="left" w:pos="851"/>
        </w:tabs>
        <w:spacing w:before="240" w:after="240" w:line="270" w:lineRule="atLeast"/>
        <w:ind w:left="862" w:hanging="862"/>
        <w:contextualSpacing w:val="0"/>
        <w:jc w:val="left"/>
      </w:pPr>
      <w:r w:rsidRPr="00A614CD">
        <w:lastRenderedPageBreak/>
        <w:t>Invalid and Unroutable Requests</w:t>
      </w:r>
    </w:p>
    <w:p w14:paraId="3E44ED15" w14:textId="77777777" w:rsidR="00DE594A" w:rsidRPr="00386816" w:rsidRDefault="00DE594A" w:rsidP="00DE594A">
      <w:r w:rsidRPr="00386816">
        <w:t>If CMM cannot process a request because the request is incorrect, a duplicate or cannot be fulfilled, it will send a negative response. The response message contains details about why the request could not be processed.</w:t>
      </w:r>
    </w:p>
    <w:p w14:paraId="754820C8" w14:textId="77777777" w:rsidR="00DE594A" w:rsidRPr="00B658DF" w:rsidRDefault="00DE594A" w:rsidP="00DE594A">
      <w:r w:rsidRPr="00B658DF">
        <w:t>If CMM cannot process the request because the XML schema version in the request message header is missing or invalid, it will send an error response encoded using the default schema version.</w:t>
      </w:r>
    </w:p>
    <w:p w14:paraId="6B1E96E8" w14:textId="77777777" w:rsidR="00DE594A" w:rsidRPr="00A614CD" w:rsidRDefault="00DE594A" w:rsidP="00DE594A">
      <w:r w:rsidRPr="00B658DF">
        <w:t>If CMM cannot process the request because its XML code is invalid, it will send a special e</w:t>
      </w:r>
      <w:r w:rsidRPr="00A614CD">
        <w:t>rror response.</w:t>
      </w:r>
    </w:p>
    <w:p w14:paraId="0F904509" w14:textId="77777777" w:rsidR="00DE594A" w:rsidRPr="00A614CD" w:rsidRDefault="00DE594A" w:rsidP="00DE594A">
      <w:r w:rsidRPr="00A614CD">
        <w:t xml:space="preserve">If CMM cannot process the request because the platform is down, the request message will be discarded by the AMQP server. In this case the client will be notified about this via its return listener (but only if the message has been sent with the mandatory flag). </w:t>
      </w:r>
    </w:p>
    <w:p w14:paraId="2CB51C66" w14:textId="77777777" w:rsidR="00DE594A" w:rsidRPr="00A614CD" w:rsidRDefault="00DE594A" w:rsidP="00DE594A">
      <w:pPr>
        <w:pStyle w:val="Heading3"/>
        <w:keepNext/>
        <w:tabs>
          <w:tab w:val="clear" w:pos="1080"/>
          <w:tab w:val="left" w:pos="851"/>
        </w:tabs>
        <w:spacing w:before="240" w:after="240" w:line="270" w:lineRule="atLeast"/>
        <w:ind w:left="720"/>
        <w:contextualSpacing w:val="0"/>
        <w:jc w:val="left"/>
      </w:pPr>
      <w:bookmarkStart w:id="41" w:name="_Toc9245326"/>
      <w:r w:rsidRPr="00A614CD">
        <w:t>How to Receive Responses</w:t>
      </w:r>
      <w:bookmarkEnd w:id="41"/>
    </w:p>
    <w:p w14:paraId="3B0F3C63" w14:textId="77777777" w:rsidR="00DE594A" w:rsidRPr="00B658DF" w:rsidRDefault="00DE594A" w:rsidP="00DE594A">
      <w:r w:rsidRPr="00386816">
        <w:t>T</w:t>
      </w:r>
      <w:r w:rsidRPr="00B658DF">
        <w:t>echnically, the client can receive a response in two ways:</w:t>
      </w:r>
    </w:p>
    <w:p w14:paraId="528C78CE" w14:textId="77777777" w:rsidR="00DE594A" w:rsidRPr="00A614CD" w:rsidRDefault="00DE594A" w:rsidP="00DE594A">
      <w:pPr>
        <w:pStyle w:val="Bullet"/>
        <w:numPr>
          <w:ilvl w:val="0"/>
          <w:numId w:val="42"/>
        </w:numPr>
      </w:pPr>
      <w:r w:rsidRPr="00A614CD">
        <w:t xml:space="preserve">Synchronously using </w:t>
      </w:r>
      <w:r w:rsidRPr="00A614CD">
        <w:rPr>
          <w:rStyle w:val="code"/>
          <w:rFonts w:ascii="News Gothic GDB" w:hAnsi="News Gothic GDB"/>
          <w:i/>
          <w:sz w:val="20"/>
        </w:rPr>
        <w:t>Channel.basicGet</w:t>
      </w:r>
      <w:r w:rsidRPr="00A614CD">
        <w:t>. This method requires that the client keeps polling the response queue.</w:t>
      </w:r>
    </w:p>
    <w:p w14:paraId="720364AE" w14:textId="77777777" w:rsidR="00DE594A" w:rsidRPr="00A614CD" w:rsidRDefault="00DE594A" w:rsidP="00DE594A">
      <w:pPr>
        <w:pStyle w:val="Bullet"/>
        <w:numPr>
          <w:ilvl w:val="0"/>
          <w:numId w:val="42"/>
        </w:numPr>
      </w:pPr>
      <w:r w:rsidRPr="00A614CD">
        <w:t xml:space="preserve">Asynchronously using a </w:t>
      </w:r>
      <w:r w:rsidRPr="00A614CD">
        <w:rPr>
          <w:rStyle w:val="Term"/>
        </w:rPr>
        <w:t>consumer</w:t>
      </w:r>
      <w:r w:rsidRPr="00A614CD">
        <w:t>. The client registers a consumer for the response queue and AMQP invokes the consumer when a message arrives. This method allows the client to wait passively without consuming CPU.</w:t>
      </w:r>
    </w:p>
    <w:p w14:paraId="073A4BFE" w14:textId="77777777" w:rsidR="00DE594A" w:rsidRPr="00386816" w:rsidRDefault="00DE594A" w:rsidP="00DE594A">
      <w:r w:rsidRPr="00A614CD">
        <w:t xml:space="preserve">Within the CMM Public Message Interface clients shall receiving messages asynchronously using a consumer because it reduces message latency and resource consumption. The maximum wait time should be limited, because it is possible that the response never arrives (see chapter </w:t>
      </w:r>
      <w:hyperlink w:anchor="_Failover_Processing" w:history="1">
        <w:r w:rsidR="00BC1466">
          <w:rPr>
            <w:rStyle w:val="Hyperlink"/>
          </w:rPr>
          <w:t>3.2</w:t>
        </w:r>
        <w:r w:rsidRPr="00B658DF">
          <w:rPr>
            <w:rStyle w:val="Hyperlink"/>
          </w:rPr>
          <w:t>.4 Failover Processing</w:t>
        </w:r>
      </w:hyperlink>
      <w:r w:rsidRPr="00386816">
        <w:t xml:space="preserve"> below).</w:t>
      </w:r>
    </w:p>
    <w:p w14:paraId="62820E96" w14:textId="77777777" w:rsidR="00DE594A" w:rsidRPr="00B658DF" w:rsidRDefault="00DE594A" w:rsidP="00DE594A">
      <w:r w:rsidRPr="00B658DF">
        <w:t>Once a response is received, the client should extract the following message attributes:</w:t>
      </w:r>
    </w:p>
    <w:p w14:paraId="32767CFD" w14:textId="77777777" w:rsidR="00DE594A" w:rsidRPr="00A614CD" w:rsidRDefault="00DE594A" w:rsidP="00DE594A">
      <w:pPr>
        <w:pStyle w:val="Bullet"/>
        <w:numPr>
          <w:ilvl w:val="0"/>
          <w:numId w:val="43"/>
        </w:numPr>
      </w:pPr>
      <w:r w:rsidRPr="00B658DF">
        <w:t xml:space="preserve">Attribute </w:t>
      </w:r>
      <w:r w:rsidRPr="00A614CD">
        <w:rPr>
          <w:rStyle w:val="code"/>
          <w:rFonts w:ascii="News Gothic GDB" w:hAnsi="News Gothic GDB"/>
          <w:i/>
          <w:sz w:val="20"/>
        </w:rPr>
        <w:t>content-type</w:t>
      </w:r>
      <w:r w:rsidRPr="00A614CD">
        <w:t xml:space="preserve"> containing the XML schema version used for encoding of the response. This allows the client to choose the correct XML schema for XML unmarshalling.</w:t>
      </w:r>
    </w:p>
    <w:p w14:paraId="06A5D05A" w14:textId="77777777" w:rsidR="00DE594A" w:rsidRPr="00A614CD" w:rsidRDefault="00DE594A" w:rsidP="00DE594A">
      <w:pPr>
        <w:pStyle w:val="Bullet"/>
        <w:numPr>
          <w:ilvl w:val="0"/>
          <w:numId w:val="43"/>
        </w:numPr>
      </w:pPr>
      <w:r w:rsidRPr="00A614CD">
        <w:t xml:space="preserve">Attribute </w:t>
      </w:r>
      <w:r w:rsidRPr="00A614CD">
        <w:rPr>
          <w:rStyle w:val="code"/>
          <w:rFonts w:ascii="News Gothic GDB" w:hAnsi="News Gothic GDB"/>
          <w:i/>
          <w:sz w:val="20"/>
        </w:rPr>
        <w:t>correlation-id</w:t>
      </w:r>
      <w:r w:rsidRPr="00A614CD">
        <w:t xml:space="preserve"> containing the correlation ID from the request. This allows the client to match responses with requests.</w:t>
      </w:r>
    </w:p>
    <w:p w14:paraId="2236C964" w14:textId="77777777" w:rsidR="00DE594A" w:rsidRPr="00A614CD" w:rsidRDefault="00DE594A" w:rsidP="00DE594A">
      <w:pPr>
        <w:pStyle w:val="Heading3"/>
        <w:keepNext/>
        <w:tabs>
          <w:tab w:val="clear" w:pos="1080"/>
          <w:tab w:val="left" w:pos="851"/>
        </w:tabs>
        <w:spacing w:before="240" w:after="240" w:line="270" w:lineRule="atLeast"/>
        <w:ind w:left="720"/>
        <w:contextualSpacing w:val="0"/>
        <w:jc w:val="left"/>
      </w:pPr>
      <w:bookmarkStart w:id="42" w:name="_Failover_Processing"/>
      <w:bookmarkStart w:id="43" w:name="_Ref265511182"/>
      <w:bookmarkStart w:id="44" w:name="_Toc9245327"/>
      <w:bookmarkEnd w:id="42"/>
      <w:r w:rsidRPr="00A614CD">
        <w:t>Failover Processing</w:t>
      </w:r>
      <w:bookmarkEnd w:id="43"/>
      <w:bookmarkEnd w:id="44"/>
    </w:p>
    <w:p w14:paraId="2AD8B9C0" w14:textId="77777777" w:rsidR="00DE594A" w:rsidRPr="00B658DF" w:rsidRDefault="00DE594A" w:rsidP="00DE594A">
      <w:r w:rsidRPr="00386816">
        <w:t>If the server is not able to process requests (it is not listening on the request queue), c</w:t>
      </w:r>
      <w:r w:rsidRPr="00B658DF">
        <w:t xml:space="preserve">lient’s attempts to send request messages will be rejected by the AMQP server (because the messages are sent with mandatory flag). This ensures that requests are either processed quickly or rejected. </w:t>
      </w:r>
    </w:p>
    <w:p w14:paraId="575ACBF9" w14:textId="77777777" w:rsidR="00DE594A" w:rsidRPr="00A614CD" w:rsidRDefault="00DE594A" w:rsidP="00DE594A">
      <w:r w:rsidRPr="00B658DF">
        <w:t>It is recommended that clients register a shutdown list</w:t>
      </w:r>
      <w:r w:rsidRPr="00A614CD">
        <w:t>ener for the AMQP connection.</w:t>
      </w:r>
    </w:p>
    <w:p w14:paraId="514FE566" w14:textId="77777777" w:rsidR="00DE594A" w:rsidRPr="00A614CD" w:rsidRDefault="00DE594A" w:rsidP="00DE594A">
      <w:r w:rsidRPr="00A614CD">
        <w:t>In case of AMQP server shutdown (due to failure or restart), all requests and responses being transmitted or waiting in queues are lost. If the client uses a shutdown listener, it will receive a shutdown notification from AMQP.</w:t>
      </w:r>
    </w:p>
    <w:p w14:paraId="01206103" w14:textId="77777777" w:rsidR="00DE594A" w:rsidRPr="00A614CD" w:rsidRDefault="00DE594A" w:rsidP="00DE594A">
      <w:r w:rsidRPr="00A614CD">
        <w:t>Both requests and response messages are delivered on a best-effort basis. Under exceptional circumstances, for example in case of failure of the AMQP server or the Capacity Management Module, request and response messages may be lost. Thus, it may happen that a client will never receive a response to its request (even if the request has been processed successfully by CMM).</w:t>
      </w:r>
    </w:p>
    <w:p w14:paraId="5236533B" w14:textId="77777777" w:rsidR="00DE594A" w:rsidRPr="00A614CD" w:rsidRDefault="00DE594A" w:rsidP="00DE594A">
      <w:pPr>
        <w:pStyle w:val="Heading3"/>
        <w:keepNext/>
        <w:tabs>
          <w:tab w:val="clear" w:pos="1080"/>
          <w:tab w:val="left" w:pos="851"/>
        </w:tabs>
        <w:spacing w:before="240" w:after="240" w:line="270" w:lineRule="atLeast"/>
        <w:ind w:left="720"/>
        <w:contextualSpacing w:val="0"/>
        <w:jc w:val="left"/>
      </w:pPr>
      <w:bookmarkStart w:id="45" w:name="_Toc9245328"/>
      <w:r w:rsidRPr="00A614CD">
        <w:t>Flow Control</w:t>
      </w:r>
      <w:bookmarkEnd w:id="45"/>
    </w:p>
    <w:p w14:paraId="0923DF8C" w14:textId="77777777" w:rsidR="00DE594A" w:rsidRPr="00B658DF" w:rsidRDefault="00DE594A" w:rsidP="00DE594A">
      <w:r w:rsidRPr="00386816">
        <w:t>If clients send requests too often, a backlog of unprocessed requests could build up on the serve</w:t>
      </w:r>
      <w:r w:rsidRPr="00B658DF">
        <w:t>r side, resulting in delays in request processing, negatively affecting all clients.</w:t>
      </w:r>
    </w:p>
    <w:p w14:paraId="4043A605" w14:textId="77777777" w:rsidR="00DE594A" w:rsidRPr="00B658DF" w:rsidRDefault="00DE594A" w:rsidP="00DE594A">
      <w:r w:rsidRPr="00B658DF">
        <w:t>Several measures are taken to prevent this scenario.</w:t>
      </w:r>
    </w:p>
    <w:p w14:paraId="7E44F570" w14:textId="77777777" w:rsidR="00DE594A" w:rsidRPr="00A614CD" w:rsidRDefault="00DE594A" w:rsidP="00DE594A">
      <w:pPr>
        <w:pStyle w:val="Heading4"/>
        <w:keepNext/>
        <w:tabs>
          <w:tab w:val="clear" w:pos="1404"/>
          <w:tab w:val="left" w:pos="851"/>
        </w:tabs>
        <w:spacing w:before="240" w:after="240" w:line="270" w:lineRule="atLeast"/>
        <w:ind w:left="862" w:hanging="862"/>
        <w:contextualSpacing w:val="0"/>
        <w:jc w:val="left"/>
      </w:pPr>
      <w:r w:rsidRPr="00A614CD">
        <w:lastRenderedPageBreak/>
        <w:t>Request Rate Limit</w:t>
      </w:r>
    </w:p>
    <w:p w14:paraId="3688D1E8" w14:textId="77777777" w:rsidR="00DE594A" w:rsidRPr="00A614CD" w:rsidRDefault="00DE594A" w:rsidP="00DE594A">
      <w:r w:rsidRPr="00386816">
        <w:t>CMM constantly monitors the request rate for each client. If the number of requests sent by a clien</w:t>
      </w:r>
      <w:r w:rsidRPr="00B658DF">
        <w:t>t within a configured time period (for example 1 minute) exceeds the configured limit, CMM will start to</w:t>
      </w:r>
      <w:r w:rsidRPr="00A614CD">
        <w:t xml:space="preserve"> reject requests from that client, until the request rate goes back below the limit.</w:t>
      </w:r>
    </w:p>
    <w:p w14:paraId="39E993D0" w14:textId="77777777" w:rsidR="00DE594A" w:rsidRPr="00A614CD" w:rsidRDefault="00DE594A" w:rsidP="00DE594A">
      <w:r w:rsidRPr="00A614CD">
        <w:t xml:space="preserve">When the request rate is exceeded, instead of processing an incoming request, CMM sends back a special </w:t>
      </w:r>
      <w:r w:rsidRPr="00A614CD">
        <w:rPr>
          <w:rStyle w:val="Term"/>
        </w:rPr>
        <w:t>back off error response</w:t>
      </w:r>
      <w:r w:rsidRPr="00A614CD">
        <w:t xml:space="preserve"> containing details about the length of the measurement period and the request rate limit.</w:t>
      </w:r>
    </w:p>
    <w:p w14:paraId="50D866EE" w14:textId="77777777" w:rsidR="00DE594A" w:rsidRPr="00A614CD" w:rsidRDefault="00DE594A" w:rsidP="00DE594A">
      <w:pPr>
        <w:pStyle w:val="Heading4"/>
        <w:keepNext/>
        <w:tabs>
          <w:tab w:val="clear" w:pos="1404"/>
          <w:tab w:val="left" w:pos="851"/>
        </w:tabs>
        <w:spacing w:before="240" w:after="240" w:line="270" w:lineRule="atLeast"/>
        <w:ind w:left="862" w:hanging="862"/>
        <w:contextualSpacing w:val="0"/>
        <w:jc w:val="left"/>
      </w:pPr>
      <w:r w:rsidRPr="00A614CD">
        <w:t>Broker Message Expiration</w:t>
      </w:r>
    </w:p>
    <w:p w14:paraId="18F1A689" w14:textId="77777777" w:rsidR="00DE594A" w:rsidRPr="00B658DF" w:rsidRDefault="00DE594A" w:rsidP="00DE594A">
      <w:r w:rsidRPr="00386816">
        <w:t>Clients may specify an expiration time for each request message. This allows the</w:t>
      </w:r>
      <w:r w:rsidRPr="00B658DF">
        <w:t xml:space="preserve"> clients to protect themselves against the scenario, where a request waiting in the request queue for a long time becomes obsolete, but then gets processed even if the client does not wish to execute the request anymore. See section </w:t>
      </w:r>
      <w:r w:rsidR="00BC1466">
        <w:fldChar w:fldCharType="begin"/>
      </w:r>
      <w:r w:rsidR="00BC1466">
        <w:instrText xml:space="preserve"> REF _Ref274211024 \r \h  \* MERGEFORMAT </w:instrText>
      </w:r>
      <w:r w:rsidR="00BC1466">
        <w:fldChar w:fldCharType="separate"/>
      </w:r>
      <w:r w:rsidR="00B56F37">
        <w:t>3.2.2.1</w:t>
      </w:r>
      <w:r w:rsidR="00BC1466">
        <w:fldChar w:fldCharType="end"/>
      </w:r>
      <w:r w:rsidRPr="00386816">
        <w:t xml:space="preserve"> for more details.</w:t>
      </w:r>
    </w:p>
    <w:p w14:paraId="098E82BB" w14:textId="77777777" w:rsidR="00DE594A" w:rsidRPr="00A614CD" w:rsidRDefault="00DE594A" w:rsidP="00DE594A">
      <w:pPr>
        <w:rPr>
          <w:color w:val="000000"/>
        </w:rPr>
      </w:pPr>
      <w:r w:rsidRPr="00B658DF">
        <w:t xml:space="preserve">Additionally, for security reasons </w:t>
      </w:r>
      <w:r w:rsidRPr="00A614CD">
        <w:rPr>
          <w:rFonts w:cs="News Gothic GDB"/>
          <w:color w:val="000000"/>
          <w:lang w:eastAsia="en-GB"/>
        </w:rPr>
        <w:t>there is a RabbitMQ broker timeout defined (x-message-ttl), i.e. if a request is submitted and could not be processed by the broker within the configured time period, the request will not be processed anymore and no response message will be distributed.</w:t>
      </w:r>
    </w:p>
    <w:p w14:paraId="3B39F2CF" w14:textId="77777777" w:rsidR="00DE594A" w:rsidRPr="00A614CD" w:rsidRDefault="00DE594A" w:rsidP="00DE594A">
      <w:pPr>
        <w:pStyle w:val="Heading4"/>
        <w:keepNext/>
        <w:tabs>
          <w:tab w:val="clear" w:pos="1404"/>
          <w:tab w:val="left" w:pos="851"/>
        </w:tabs>
        <w:spacing w:before="240" w:after="240" w:line="270" w:lineRule="atLeast"/>
        <w:ind w:left="862" w:hanging="862"/>
        <w:contextualSpacing w:val="0"/>
        <w:jc w:val="left"/>
      </w:pPr>
      <w:r w:rsidRPr="00A614CD">
        <w:t>AMQP Server Flow Control</w:t>
      </w:r>
    </w:p>
    <w:p w14:paraId="3924D5DA" w14:textId="77777777" w:rsidR="00DE594A" w:rsidRPr="00A614CD" w:rsidRDefault="00DE594A" w:rsidP="00DE594A">
      <w:r w:rsidRPr="00386816">
        <w:t xml:space="preserve">In the AMQP protocol, </w:t>
      </w:r>
      <w:r w:rsidRPr="00B658DF">
        <w:rPr>
          <w:rStyle w:val="Term"/>
        </w:rPr>
        <w:t>flow control</w:t>
      </w:r>
      <w:r w:rsidRPr="00B658DF">
        <w:t xml:space="preserve"> is an emergency procedure used to halt the flow of messages from a peer. It works in the same way between client an</w:t>
      </w:r>
      <w:r w:rsidRPr="00A614CD">
        <w:t xml:space="preserve">d server and is implemented by the AMQP </w:t>
      </w:r>
      <w:r w:rsidRPr="00A614CD">
        <w:rPr>
          <w:rStyle w:val="code"/>
          <w:rFonts w:ascii="News Gothic GDB" w:hAnsi="News Gothic GDB"/>
          <w:i/>
          <w:sz w:val="20"/>
        </w:rPr>
        <w:t>Channel.Flow</w:t>
      </w:r>
      <w:r w:rsidRPr="00A614CD">
        <w:t xml:space="preserve"> command. Flow control is the only mechanism that can stop an over-producing publisher.</w:t>
      </w:r>
    </w:p>
    <w:p w14:paraId="552CE030" w14:textId="77777777" w:rsidR="00DE594A" w:rsidRPr="00A614CD" w:rsidRDefault="00DE594A" w:rsidP="00DE594A">
      <w:r w:rsidRPr="00A614CD">
        <w:t>This feature is, however, not used by the RabbitMQ server. Instead, in case the server hits a preconfigured memory watermark, it uses TCP backpressure to temporarily block all connections that publish messages.</w:t>
      </w:r>
    </w:p>
    <w:p w14:paraId="35A18308" w14:textId="77777777" w:rsidR="00DE594A" w:rsidRPr="00A614CD" w:rsidRDefault="00DE594A" w:rsidP="00DE594A">
      <w:r w:rsidRPr="00A614CD">
        <w:t>The RabbitMQ server persists the queue content to the disk, if required. This allows the server to keep more messages than fit into the machine memory; the queue size is theoretically only limited by the disk space.</w:t>
      </w:r>
    </w:p>
    <w:p w14:paraId="102C8B79" w14:textId="77777777" w:rsidR="00DE594A" w:rsidRPr="00A614CD" w:rsidRDefault="00DE594A" w:rsidP="00DE594A">
      <w:r w:rsidRPr="00A614CD">
        <w:t>In case of very high traffic, the AMQP server can be forced to temporarily throttle publishers to gain time to move some queue contents to disk, releasing memory for new messages. Once this is done, the server will start receiving messages again. (Under normal circumstances, this should not happen because the measures described above should always keep the queues relatively small.)</w:t>
      </w:r>
    </w:p>
    <w:p w14:paraId="17EF51F7" w14:textId="77777777" w:rsidR="00DE594A" w:rsidRPr="00A614CD" w:rsidRDefault="00DE594A" w:rsidP="00DE594A">
      <w:r w:rsidRPr="00A614CD">
        <w:t>In addition, if the connection between the AMQP server and CMM is broken for longer than a specified time frame (for example 30 seconds), all queues would expire and the information in the queues would be deleted.</w:t>
      </w:r>
    </w:p>
    <w:p w14:paraId="53281C43" w14:textId="77777777" w:rsidR="00DE594A" w:rsidRPr="00A614CD" w:rsidRDefault="00DE594A" w:rsidP="00DE594A">
      <w:pPr>
        <w:pStyle w:val="Heading4"/>
        <w:keepNext/>
        <w:tabs>
          <w:tab w:val="clear" w:pos="1404"/>
          <w:tab w:val="left" w:pos="851"/>
        </w:tabs>
        <w:spacing w:before="240" w:after="240" w:line="270" w:lineRule="atLeast"/>
        <w:ind w:left="862" w:hanging="862"/>
        <w:contextualSpacing w:val="0"/>
        <w:jc w:val="left"/>
      </w:pPr>
      <w:r w:rsidRPr="00A614CD">
        <w:t>Recommendations</w:t>
      </w:r>
    </w:p>
    <w:p w14:paraId="44D124A2" w14:textId="77777777" w:rsidR="00DE594A" w:rsidRPr="00A614CD" w:rsidRDefault="00DE594A" w:rsidP="00DE594A">
      <w:r w:rsidRPr="00386816">
        <w:t xml:space="preserve">To avoid flow control issues it is recommended that clients consume messages in no-acknowledgment </w:t>
      </w:r>
      <w:r w:rsidRPr="00B658DF">
        <w:t xml:space="preserve">mode. In Java, this is done by calling </w:t>
      </w:r>
      <w:r w:rsidRPr="00B658DF">
        <w:rPr>
          <w:i/>
        </w:rPr>
        <w:t xml:space="preserve">method </w:t>
      </w:r>
      <w:r w:rsidRPr="00A614CD">
        <w:rPr>
          <w:rStyle w:val="code"/>
          <w:rFonts w:ascii="News Gothic GDB" w:hAnsi="News Gothic GDB"/>
          <w:i/>
          <w:sz w:val="20"/>
        </w:rPr>
        <w:t>Channel.basicConsume</w:t>
      </w:r>
      <w:r w:rsidRPr="00A614CD">
        <w:t xml:space="preserve"> with parameter </w:t>
      </w:r>
      <w:r w:rsidRPr="00A614CD">
        <w:rPr>
          <w:rStyle w:val="code"/>
          <w:rFonts w:ascii="News Gothic GDB" w:hAnsi="News Gothic GDB"/>
          <w:i/>
          <w:sz w:val="20"/>
        </w:rPr>
        <w:t>noAck</w:t>
      </w:r>
      <w:r w:rsidRPr="00A614CD">
        <w:t xml:space="preserve"> set to true.</w:t>
      </w:r>
    </w:p>
    <w:p w14:paraId="26774314" w14:textId="77777777" w:rsidR="00DE594A" w:rsidRPr="00A614CD" w:rsidRDefault="00DE594A" w:rsidP="00DE594A">
      <w:r w:rsidRPr="00A614CD">
        <w:t>Optionally, clients may consider using separate connections for producing and consuming of messages. In this setup, even if the AMQP server blocks the producing connection, the client application will still be able to consume responses and broadcasts.</w:t>
      </w:r>
    </w:p>
    <w:p w14:paraId="48552324" w14:textId="77777777" w:rsidR="00D42129" w:rsidRPr="00A614CD" w:rsidRDefault="00D42129" w:rsidP="00D42129">
      <w:pPr>
        <w:pStyle w:val="Heading1"/>
        <w:ind w:left="567" w:hanging="567"/>
      </w:pPr>
      <w:bookmarkStart w:id="46" w:name="_Toc9245329"/>
      <w:r w:rsidRPr="00A614CD">
        <w:lastRenderedPageBreak/>
        <w:t>Security</w:t>
      </w:r>
      <w:bookmarkEnd w:id="33"/>
      <w:bookmarkEnd w:id="34"/>
      <w:bookmarkEnd w:id="46"/>
    </w:p>
    <w:p w14:paraId="053203DC" w14:textId="77777777" w:rsidR="00D42129" w:rsidRPr="00B658DF" w:rsidRDefault="00D42129" w:rsidP="00D42129">
      <w:r w:rsidRPr="00386816">
        <w:t xml:space="preserve">All communication between the client and the AMQP server is encrypted using the </w:t>
      </w:r>
      <w:r w:rsidRPr="00386816">
        <w:rPr>
          <w:rStyle w:val="Term"/>
        </w:rPr>
        <w:t>Secure Socket Layer</w:t>
      </w:r>
      <w:r w:rsidRPr="00B658DF">
        <w:t xml:space="preserve"> (SSL) v3 protocol. Client and server certificates are used to establish a trusted connection. The usage of asymmetric encryption ensures confidentiality, authentication, message integrity assurance and non-repudiation of origin.</w:t>
      </w:r>
    </w:p>
    <w:p w14:paraId="6ACAB1FC" w14:textId="77777777" w:rsidR="00D42129" w:rsidRPr="00A614CD" w:rsidRDefault="00D42129" w:rsidP="00D42129">
      <w:pPr>
        <w:pStyle w:val="Heading2"/>
        <w:ind w:left="567" w:hanging="567"/>
      </w:pPr>
      <w:bookmarkStart w:id="47" w:name="_Toc378239900"/>
      <w:bookmarkStart w:id="48" w:name="_Toc9245330"/>
      <w:r w:rsidRPr="00A614CD">
        <w:t>Server Certificate</w:t>
      </w:r>
      <w:bookmarkEnd w:id="47"/>
      <w:bookmarkEnd w:id="48"/>
    </w:p>
    <w:p w14:paraId="7D1B110C" w14:textId="77777777" w:rsidR="00D42129" w:rsidRPr="00B658DF" w:rsidRDefault="00D42129" w:rsidP="00D42129">
      <w:r w:rsidRPr="00386816">
        <w:t xml:space="preserve">The </w:t>
      </w:r>
      <w:r w:rsidR="00D26917" w:rsidRPr="00386816">
        <w:t>CMM</w:t>
      </w:r>
      <w:r w:rsidRPr="00386816">
        <w:t xml:space="preserve"> System uses a Server Certificate signed by a well-known and trusted </w:t>
      </w:r>
      <w:r w:rsidRPr="00B658DF">
        <w:rPr>
          <w:rStyle w:val="Term"/>
        </w:rPr>
        <w:t>Certificate Authority</w:t>
      </w:r>
      <w:r w:rsidRPr="00B658DF">
        <w:t xml:space="preserve"> (CA) like VeriSign or Comodo.</w:t>
      </w:r>
    </w:p>
    <w:p w14:paraId="1269E6FC" w14:textId="77777777" w:rsidR="00D42129" w:rsidRPr="00386816" w:rsidRDefault="00D42129" w:rsidP="00D42129">
      <w:r w:rsidRPr="00A614CD">
        <w:t>Usually the CA root certificates from these CAs are known and trusted by the software development frameworks like Java or .NET. If not, clients need to add the CA root certificate to a list of trusted certificates. The needed CA root certificate files can be downloaded directly from the CA</w:t>
      </w:r>
      <w:r w:rsidR="000C5072">
        <w:t>’</w:t>
      </w:r>
      <w:r w:rsidRPr="00A614CD">
        <w:t>s Website</w:t>
      </w:r>
      <w:r w:rsidRPr="00386816">
        <w:rPr>
          <w:rStyle w:val="FootnoteReference"/>
        </w:rPr>
        <w:footnoteReference w:id="1"/>
      </w:r>
      <w:r w:rsidRPr="00386816">
        <w:t>.</w:t>
      </w:r>
    </w:p>
    <w:p w14:paraId="03CEFB23" w14:textId="77777777" w:rsidR="00D42129" w:rsidRPr="00A614CD" w:rsidRDefault="00D42129" w:rsidP="00D42129">
      <w:r w:rsidRPr="00B658DF">
        <w:t xml:space="preserve">The exact way how this is done depends on the platform and programming language in which the client application is developed. Please note that the CA root certificate has to be imported into a location used by the client application's runtime environment, not into a </w:t>
      </w:r>
      <w:r w:rsidRPr="00A614CD">
        <w:t>web browser.</w:t>
      </w:r>
    </w:p>
    <w:p w14:paraId="368519EC" w14:textId="77777777" w:rsidR="00D42129" w:rsidRPr="00A614CD" w:rsidRDefault="00D42129" w:rsidP="00D42129">
      <w:pPr>
        <w:pStyle w:val="Heading3"/>
        <w:keepNext/>
        <w:spacing w:line="270" w:lineRule="atLeast"/>
        <w:ind w:left="794" w:hanging="794"/>
        <w:contextualSpacing w:val="0"/>
        <w:jc w:val="left"/>
      </w:pPr>
      <w:bookmarkStart w:id="49" w:name="_Toc317614412"/>
      <w:bookmarkStart w:id="50" w:name="_Toc378239901"/>
      <w:bookmarkStart w:id="51" w:name="_Toc9245331"/>
      <w:r w:rsidRPr="00A614CD">
        <w:t>Using CA Root Certificate in Java</w:t>
      </w:r>
      <w:bookmarkEnd w:id="49"/>
      <w:bookmarkEnd w:id="50"/>
      <w:bookmarkEnd w:id="51"/>
    </w:p>
    <w:p w14:paraId="2B405305" w14:textId="77777777" w:rsidR="00D42129" w:rsidRPr="00A614CD" w:rsidRDefault="00D42129" w:rsidP="00D42129">
      <w:r w:rsidRPr="00386816">
        <w:t xml:space="preserve">For Java clients, the CA root certificate must be imported into a </w:t>
      </w:r>
      <w:r w:rsidRPr="00386816">
        <w:rPr>
          <w:rStyle w:val="Term"/>
        </w:rPr>
        <w:t>keystore</w:t>
      </w:r>
      <w:r w:rsidRPr="00386816">
        <w:t xml:space="preserve">, which will be used to initialize the </w:t>
      </w:r>
      <w:r w:rsidRPr="00B658DF">
        <w:rPr>
          <w:rStyle w:val="Term"/>
        </w:rPr>
        <w:t xml:space="preserve">Trust Manager </w:t>
      </w:r>
      <w:r w:rsidRPr="00B658DF">
        <w:t xml:space="preserve">used by the client application. The certificate can be imported using the </w:t>
      </w:r>
      <w:r w:rsidRPr="00A614CD">
        <w:rPr>
          <w:rStyle w:val="code"/>
        </w:rPr>
        <w:t>keytool</w:t>
      </w:r>
      <w:r w:rsidRPr="00A614CD">
        <w:t xml:space="preserve"> utility, which is part of the Java runtime environment:</w:t>
      </w:r>
    </w:p>
    <w:p w14:paraId="5DBDA9F3" w14:textId="77777777" w:rsidR="00D42129" w:rsidRPr="00A614CD" w:rsidRDefault="00D42129" w:rsidP="00D42129">
      <w:pPr>
        <w:pStyle w:val="CodePara"/>
      </w:pPr>
      <w:r w:rsidRPr="00A614CD">
        <w:t xml:space="preserve">keytool -import -alias </w:t>
      </w:r>
      <w:r w:rsidR="001F1789" w:rsidRPr="00A614CD">
        <w:t>cmm</w:t>
      </w:r>
      <w:r w:rsidRPr="00A614CD">
        <w:t>-ca -file &lt;cacert&gt; -keystore &lt;keystore&gt;</w:t>
      </w:r>
    </w:p>
    <w:p w14:paraId="502DC5E3" w14:textId="77777777" w:rsidR="00D42129" w:rsidRPr="00A614CD" w:rsidRDefault="00D42129" w:rsidP="00D42129">
      <w:r w:rsidRPr="00A614CD">
        <w:t xml:space="preserve">In the command above, </w:t>
      </w:r>
      <w:r w:rsidRPr="00A614CD">
        <w:rPr>
          <w:rStyle w:val="code"/>
        </w:rPr>
        <w:t>&lt;cacert&gt;</w:t>
      </w:r>
      <w:r w:rsidRPr="00A614CD">
        <w:t xml:space="preserve"> is path to the CA certificate file in PEM format (</w:t>
      </w:r>
      <w:r w:rsidRPr="00A614CD">
        <w:rPr>
          <w:rStyle w:val="code"/>
        </w:rPr>
        <w:t>cacert.pem</w:t>
      </w:r>
      <w:r w:rsidRPr="00A614CD">
        <w:t xml:space="preserve">) and </w:t>
      </w:r>
      <w:r w:rsidRPr="00A614CD">
        <w:rPr>
          <w:rStyle w:val="code"/>
        </w:rPr>
        <w:t>&lt;keystore&gt;</w:t>
      </w:r>
      <w:r w:rsidRPr="00A614CD">
        <w:t xml:space="preserve"> is path to the keystore fil</w:t>
      </w:r>
      <w:r w:rsidR="00A854E0" w:rsidRPr="00A614CD">
        <w:t>e. The user must</w:t>
      </w:r>
      <w:r w:rsidRPr="00A614CD">
        <w:t xml:space="preserve"> confirm that </w:t>
      </w:r>
      <w:r w:rsidR="00A854E0" w:rsidRPr="00A614CD">
        <w:t>they</w:t>
      </w:r>
      <w:r w:rsidRPr="00A614CD">
        <w:t xml:space="preserve"> trust the certificate being imported.</w:t>
      </w:r>
    </w:p>
    <w:p w14:paraId="070D83EA" w14:textId="77777777" w:rsidR="00D42129" w:rsidRPr="00A614CD" w:rsidRDefault="00D42129" w:rsidP="00D42129">
      <w:r w:rsidRPr="00A614CD">
        <w:t>The keystore file will be created if it does not exist yet. Java keystores are protected by password; choose a password when first creating the keystore and then use it whenever accessing the keystore.</w:t>
      </w:r>
    </w:p>
    <w:p w14:paraId="2C8A5172" w14:textId="77777777" w:rsidR="00D42129" w:rsidRPr="00A614CD" w:rsidRDefault="00D42129" w:rsidP="00D42129">
      <w:r w:rsidRPr="00A614CD">
        <w:t xml:space="preserve">Refer to Java documentation for more information about the </w:t>
      </w:r>
      <w:r w:rsidRPr="00A614CD">
        <w:rPr>
          <w:rStyle w:val="code"/>
        </w:rPr>
        <w:t>keytool</w:t>
      </w:r>
      <w:r w:rsidRPr="00A614CD">
        <w:t xml:space="preserve"> utility. Example code can be found in the reference client implementation.</w:t>
      </w:r>
    </w:p>
    <w:p w14:paraId="5163470C" w14:textId="77777777" w:rsidR="00D42129" w:rsidRPr="00A614CD" w:rsidRDefault="00290E40" w:rsidP="00D42129">
      <w:pPr>
        <w:pStyle w:val="Heading2"/>
        <w:ind w:left="567" w:hanging="567"/>
      </w:pPr>
      <w:bookmarkStart w:id="52" w:name="_Toc327888482"/>
      <w:bookmarkStart w:id="53" w:name="_Toc328481109"/>
      <w:bookmarkStart w:id="54" w:name="_Toc317614413"/>
      <w:bookmarkStart w:id="55" w:name="_Toc378239902"/>
      <w:bookmarkEnd w:id="52"/>
      <w:bookmarkEnd w:id="53"/>
      <w:r w:rsidRPr="00A614CD">
        <w:br w:type="page"/>
      </w:r>
      <w:bookmarkStart w:id="56" w:name="_Toc9245332"/>
      <w:r w:rsidR="00D42129" w:rsidRPr="00A614CD">
        <w:lastRenderedPageBreak/>
        <w:t>Client Certificate</w:t>
      </w:r>
      <w:bookmarkEnd w:id="54"/>
      <w:bookmarkEnd w:id="55"/>
      <w:bookmarkEnd w:id="56"/>
    </w:p>
    <w:p w14:paraId="68A97FE2" w14:textId="77777777" w:rsidR="00D42129" w:rsidRPr="00B658DF" w:rsidRDefault="00D42129" w:rsidP="00D42129">
      <w:r w:rsidRPr="00386816">
        <w:t xml:space="preserve">An organization that wants to use the Public Message Interface of the </w:t>
      </w:r>
      <w:r w:rsidR="00D26917" w:rsidRPr="00386816">
        <w:t>CMM</w:t>
      </w:r>
      <w:r w:rsidRPr="00386816">
        <w:t xml:space="preserve"> </w:t>
      </w:r>
      <w:r w:rsidRPr="00B658DF">
        <w:t>System has to apply for an account on the AMQP server. The following is provided when a new account is set up:</w:t>
      </w:r>
    </w:p>
    <w:p w14:paraId="499BE9DA" w14:textId="77777777" w:rsidR="00D42129" w:rsidRPr="00B658DF" w:rsidRDefault="00D42129" w:rsidP="00C233AE">
      <w:pPr>
        <w:pStyle w:val="Bullet"/>
        <w:numPr>
          <w:ilvl w:val="0"/>
          <w:numId w:val="52"/>
        </w:numPr>
      </w:pPr>
      <w:r w:rsidRPr="00B658DF">
        <w:t>AMQP server host names, port number and virtual host name.</w:t>
      </w:r>
    </w:p>
    <w:p w14:paraId="7D67277C" w14:textId="77777777" w:rsidR="00D42129" w:rsidRPr="00A614CD" w:rsidRDefault="00241A36" w:rsidP="00C233AE">
      <w:pPr>
        <w:pStyle w:val="Bullet"/>
        <w:numPr>
          <w:ilvl w:val="0"/>
          <w:numId w:val="52"/>
        </w:numPr>
      </w:pPr>
      <w:r w:rsidRPr="00A614CD">
        <w:t xml:space="preserve">Trader’s </w:t>
      </w:r>
      <w:r w:rsidR="00DF59F4" w:rsidRPr="00A614CD">
        <w:t xml:space="preserve">Login </w:t>
      </w:r>
      <w:r w:rsidRPr="00A614CD">
        <w:t>ID if it doesn’t</w:t>
      </w:r>
      <w:r w:rsidR="00D42129" w:rsidRPr="00A614CD">
        <w:t xml:space="preserve"> already exist.</w:t>
      </w:r>
    </w:p>
    <w:p w14:paraId="7962B156" w14:textId="77777777" w:rsidR="00D42129" w:rsidRPr="00A614CD" w:rsidRDefault="00D42129" w:rsidP="00C233AE">
      <w:pPr>
        <w:pStyle w:val="Bullet"/>
        <w:numPr>
          <w:ilvl w:val="0"/>
          <w:numId w:val="52"/>
        </w:numPr>
      </w:pPr>
      <w:r w:rsidRPr="00A614CD">
        <w:t>Client certificate and private key that will be used by the client when connecting to the AMQP server.</w:t>
      </w:r>
    </w:p>
    <w:p w14:paraId="5A3A22A8" w14:textId="77777777" w:rsidR="00D42129" w:rsidRPr="00A614CD" w:rsidRDefault="00D42129" w:rsidP="00C233AE">
      <w:pPr>
        <w:pStyle w:val="Bullet"/>
        <w:numPr>
          <w:ilvl w:val="0"/>
          <w:numId w:val="52"/>
        </w:numPr>
      </w:pPr>
      <w:r w:rsidRPr="00A614CD">
        <w:t>CA root certificate that has to be imported as a trusted certificate on the client side.</w:t>
      </w:r>
    </w:p>
    <w:p w14:paraId="03506EF6" w14:textId="77777777" w:rsidR="00D42129" w:rsidRPr="00A614CD" w:rsidRDefault="00D42129" w:rsidP="00D42129">
      <w:pPr>
        <w:keepNext/>
      </w:pPr>
      <w:r w:rsidRPr="00A614CD">
        <w:t>The client certificate:</w:t>
      </w:r>
    </w:p>
    <w:p w14:paraId="3FBD845F" w14:textId="77777777" w:rsidR="00D42129" w:rsidRPr="00A614CD" w:rsidRDefault="00D42129" w:rsidP="00C233AE">
      <w:pPr>
        <w:pStyle w:val="Bullet"/>
        <w:keepNext/>
        <w:numPr>
          <w:ilvl w:val="0"/>
          <w:numId w:val="53"/>
        </w:numPr>
        <w:contextualSpacing/>
      </w:pPr>
      <w:r w:rsidRPr="00A614CD">
        <w:t>complies to X.509v3 specification,</w:t>
      </w:r>
    </w:p>
    <w:p w14:paraId="648C0269" w14:textId="77777777" w:rsidR="00D42129" w:rsidRPr="00A614CD" w:rsidRDefault="00D42129" w:rsidP="00C233AE">
      <w:pPr>
        <w:pStyle w:val="Bullet"/>
        <w:keepNext/>
        <w:numPr>
          <w:ilvl w:val="0"/>
          <w:numId w:val="53"/>
        </w:numPr>
        <w:contextualSpacing/>
      </w:pPr>
      <w:r w:rsidRPr="00A614CD">
        <w:t>uses key length of 2048 bits,</w:t>
      </w:r>
    </w:p>
    <w:p w14:paraId="6A455514" w14:textId="77777777" w:rsidR="00D42129" w:rsidRPr="00A614CD" w:rsidRDefault="00D42129" w:rsidP="00C233AE">
      <w:pPr>
        <w:pStyle w:val="Bullet"/>
        <w:keepNext/>
        <w:numPr>
          <w:ilvl w:val="0"/>
          <w:numId w:val="53"/>
        </w:numPr>
        <w:contextualSpacing/>
      </w:pPr>
      <w:r w:rsidRPr="00A614CD">
        <w:t xml:space="preserve">subject contains </w:t>
      </w:r>
      <w:r w:rsidR="005E3F2C" w:rsidRPr="00A614CD">
        <w:t>a</w:t>
      </w:r>
      <w:r w:rsidRPr="00A614CD">
        <w:t xml:space="preserve"> unique identifier as the </w:t>
      </w:r>
      <w:r w:rsidRPr="00A614CD">
        <w:rPr>
          <w:rStyle w:val="Term"/>
        </w:rPr>
        <w:t>Common Name</w:t>
      </w:r>
      <w:r w:rsidRPr="00A614CD">
        <w:t>,</w:t>
      </w:r>
    </w:p>
    <w:p w14:paraId="00DDBF6E" w14:textId="77777777" w:rsidR="00D42129" w:rsidRPr="00A614CD" w:rsidRDefault="00D42129" w:rsidP="00C233AE">
      <w:pPr>
        <w:pStyle w:val="Bullet"/>
        <w:keepNext/>
        <w:numPr>
          <w:ilvl w:val="0"/>
          <w:numId w:val="53"/>
        </w:numPr>
        <w:contextualSpacing/>
      </w:pPr>
      <w:r w:rsidRPr="00A614CD">
        <w:t>is signed by Deutsche Börse CA,</w:t>
      </w:r>
    </w:p>
    <w:p w14:paraId="5605864C" w14:textId="77777777" w:rsidR="00D42129" w:rsidRPr="00A614CD" w:rsidRDefault="00D42129" w:rsidP="00C233AE">
      <w:pPr>
        <w:pStyle w:val="Bullet"/>
        <w:numPr>
          <w:ilvl w:val="0"/>
          <w:numId w:val="53"/>
        </w:numPr>
      </w:pPr>
      <w:r w:rsidRPr="00A614CD">
        <w:t>is provided in format PKCS#12 (</w:t>
      </w:r>
      <w:r w:rsidRPr="00A614CD">
        <w:rPr>
          <w:rStyle w:val="code"/>
        </w:rPr>
        <w:t>.p12</w:t>
      </w:r>
      <w:r w:rsidRPr="00A614CD">
        <w:t>).</w:t>
      </w:r>
    </w:p>
    <w:p w14:paraId="2CFDF950" w14:textId="77777777" w:rsidR="00D42129" w:rsidRPr="00A614CD" w:rsidRDefault="00D42129" w:rsidP="00D42129">
      <w:r w:rsidRPr="00A614CD">
        <w:t>The client's private key is used to verify the client's identity when communicating with the AMQP server. Should a third party get hold of the client's private key, it could forge client's identity and access the encrypted communication with the server.</w:t>
      </w:r>
    </w:p>
    <w:p w14:paraId="26523FFD" w14:textId="77777777" w:rsidR="00D42129" w:rsidRPr="00A614CD" w:rsidRDefault="00D42129" w:rsidP="00D42129">
      <w:pPr>
        <w:rPr>
          <w:b/>
          <w:bCs/>
        </w:rPr>
      </w:pPr>
      <w:r w:rsidRPr="00A614CD">
        <w:rPr>
          <w:b/>
          <w:bCs/>
        </w:rPr>
        <w:t>It is therefore extremely important to keep the private key secure.</w:t>
      </w:r>
    </w:p>
    <w:p w14:paraId="3C6DA327" w14:textId="77777777" w:rsidR="00D42129" w:rsidRPr="00A614CD" w:rsidRDefault="00D42129" w:rsidP="00D42129">
      <w:pPr>
        <w:pStyle w:val="Heading3"/>
        <w:keepNext/>
        <w:spacing w:line="270" w:lineRule="atLeast"/>
        <w:ind w:left="794" w:hanging="794"/>
        <w:contextualSpacing w:val="0"/>
        <w:jc w:val="left"/>
      </w:pPr>
      <w:bookmarkStart w:id="57" w:name="_Toc317614414"/>
      <w:bookmarkStart w:id="58" w:name="_Toc378239903"/>
      <w:bookmarkStart w:id="59" w:name="_Toc9245333"/>
      <w:r w:rsidRPr="00A614CD">
        <w:t>Using Client Certificate in Java</w:t>
      </w:r>
      <w:bookmarkEnd w:id="57"/>
      <w:bookmarkEnd w:id="58"/>
      <w:bookmarkEnd w:id="59"/>
    </w:p>
    <w:p w14:paraId="5518EBA1" w14:textId="77777777" w:rsidR="00D42129" w:rsidRPr="00A614CD" w:rsidRDefault="00D42129" w:rsidP="00D42129">
      <w:r w:rsidRPr="00386816">
        <w:t xml:space="preserve">To be able to use the client certificate and private key in a Java client, they need to be loaded into a keystore, which is used to initialize a </w:t>
      </w:r>
      <w:r w:rsidRPr="00B658DF">
        <w:rPr>
          <w:rStyle w:val="Term"/>
        </w:rPr>
        <w:t>Key Manager</w:t>
      </w:r>
      <w:r w:rsidRPr="00B658DF">
        <w:t>. Java supports the PKCS#12 format (</w:t>
      </w:r>
      <w:r w:rsidRPr="00A614CD">
        <w:rPr>
          <w:rStyle w:val="code"/>
        </w:rPr>
        <w:t>.p12</w:t>
      </w:r>
      <w:r w:rsidRPr="00A614CD">
        <w:t xml:space="preserve">), where the private key is protected by a passphrase. The passphrase is provided to the client </w:t>
      </w:r>
      <w:r w:rsidR="005E3344" w:rsidRPr="00A614CD">
        <w:t xml:space="preserve">alone </w:t>
      </w:r>
      <w:r w:rsidRPr="00A614CD">
        <w:t xml:space="preserve">and it must be used when loading the </w:t>
      </w:r>
      <w:r w:rsidRPr="00A614CD">
        <w:rPr>
          <w:rStyle w:val="code"/>
        </w:rPr>
        <w:t>.p12</w:t>
      </w:r>
      <w:r w:rsidRPr="00A614CD">
        <w:t xml:space="preserve"> file into the keystore.</w:t>
      </w:r>
    </w:p>
    <w:p w14:paraId="38145EDF" w14:textId="77777777" w:rsidR="00D42129" w:rsidRPr="00386816" w:rsidRDefault="00D42129" w:rsidP="00D42129">
      <w:r w:rsidRPr="00A614CD">
        <w:t xml:space="preserve">Please refer to the reference client implementation for sample Java code. For further details regarding SSL security, please consult the SSL specification, AMQP specification and </w:t>
      </w:r>
      <w:hyperlink r:id="rId26" w:history="1">
        <w:r w:rsidRPr="00386816">
          <w:rPr>
            <w:rStyle w:val="Hyperlink"/>
          </w:rPr>
          <w:t>www.rabbitmq.com/ssl.html</w:t>
        </w:r>
      </w:hyperlink>
      <w:r w:rsidRPr="00386816">
        <w:t>.</w:t>
      </w:r>
    </w:p>
    <w:p w14:paraId="0088739F" w14:textId="77777777" w:rsidR="00D42129" w:rsidRPr="00A614CD" w:rsidRDefault="00D42129" w:rsidP="00D42129">
      <w:pPr>
        <w:pStyle w:val="Heading2"/>
        <w:ind w:left="567" w:hanging="567"/>
      </w:pPr>
      <w:bookmarkStart w:id="60" w:name="_Toc317614415"/>
      <w:bookmarkStart w:id="61" w:name="_Toc378239904"/>
      <w:bookmarkStart w:id="62" w:name="_Toc9245334"/>
      <w:r w:rsidRPr="00A614CD">
        <w:t>Authentication</w:t>
      </w:r>
      <w:bookmarkEnd w:id="60"/>
      <w:bookmarkEnd w:id="61"/>
      <w:bookmarkEnd w:id="62"/>
    </w:p>
    <w:p w14:paraId="0DC84FBD" w14:textId="77777777" w:rsidR="00D42129" w:rsidRPr="00A614CD" w:rsidRDefault="00D42129" w:rsidP="00D42129">
      <w:r w:rsidRPr="00386816">
        <w:t xml:space="preserve">When a client connects to the AMQP server using </w:t>
      </w:r>
      <w:r w:rsidR="00241A36" w:rsidRPr="00386816">
        <w:t>the SSL protocol, both peers mutually authenticate each other</w:t>
      </w:r>
      <w:r w:rsidRPr="00B658DF">
        <w:t xml:space="preserve"> by exchanging their certificates during</w:t>
      </w:r>
      <w:r w:rsidR="00241A36" w:rsidRPr="00B658DF">
        <w:t xml:space="preserve"> an</w:t>
      </w:r>
      <w:r w:rsidRPr="00A614CD">
        <w:t xml:space="preserve"> SSL handshake. All subsequent communication between the client and the server is encrypted using a key and encryption algorithm agreed on during the handshake. For connecting to the AMQP Server the username and password is required. The AMQP Server is connected to an internal LDAP Server which will verify the given credentials. In case of an unsuccessful authentication the client won’t be able to connect to the AMQP Server.</w:t>
      </w:r>
    </w:p>
    <w:p w14:paraId="58A7C93F" w14:textId="77777777" w:rsidR="00D42129" w:rsidRPr="00A614CD" w:rsidRDefault="00D42129" w:rsidP="00D42129">
      <w:r w:rsidRPr="00A614CD">
        <w:t>Whenever a client sends a request to the AMQP server, it uses a client-specific exchange. The exchange name contains th</w:t>
      </w:r>
      <w:r w:rsidR="00DF59F4" w:rsidRPr="00A614CD">
        <w:t xml:space="preserve">e client user name, </w:t>
      </w:r>
      <w:r w:rsidRPr="00A614CD">
        <w:t xml:space="preserve">which can be extracted by the </w:t>
      </w:r>
      <w:r w:rsidR="00241A36" w:rsidRPr="00A614CD">
        <w:t>CMM</w:t>
      </w:r>
      <w:r w:rsidRPr="00A614CD">
        <w:t xml:space="preserve"> System when processing the request to identify from which client the request came.</w:t>
      </w:r>
    </w:p>
    <w:p w14:paraId="37E05515" w14:textId="77777777" w:rsidR="00511586" w:rsidRPr="00A614CD" w:rsidRDefault="00511586" w:rsidP="00511586">
      <w:pPr>
        <w:pStyle w:val="Heading2"/>
        <w:keepNext/>
        <w:spacing w:before="360" w:after="240" w:line="312" w:lineRule="atLeast"/>
        <w:ind w:left="578" w:hanging="578"/>
        <w:jc w:val="left"/>
      </w:pPr>
      <w:bookmarkStart w:id="63" w:name="_Toc369774455"/>
      <w:bookmarkStart w:id="64" w:name="_Toc9245335"/>
      <w:bookmarkEnd w:id="29"/>
      <w:bookmarkEnd w:id="35"/>
      <w:bookmarkEnd w:id="36"/>
      <w:r w:rsidRPr="00A614CD">
        <w:t>Authorization</w:t>
      </w:r>
      <w:bookmarkEnd w:id="63"/>
      <w:bookmarkEnd w:id="64"/>
    </w:p>
    <w:p w14:paraId="342CEB09" w14:textId="77777777" w:rsidR="00511586" w:rsidRPr="00386816" w:rsidRDefault="00511586" w:rsidP="00511586">
      <w:r w:rsidRPr="00386816">
        <w:t>Authorization of client actions occurs on two levels:</w:t>
      </w:r>
    </w:p>
    <w:p w14:paraId="3A417B08" w14:textId="77777777" w:rsidR="00511586" w:rsidRPr="00A614CD" w:rsidRDefault="00511586" w:rsidP="00511586">
      <w:pPr>
        <w:pStyle w:val="Heading3"/>
        <w:keepNext/>
        <w:tabs>
          <w:tab w:val="clear" w:pos="1080"/>
          <w:tab w:val="left" w:pos="851"/>
        </w:tabs>
        <w:spacing w:before="240" w:after="240" w:line="270" w:lineRule="atLeast"/>
        <w:ind w:left="720"/>
        <w:contextualSpacing w:val="0"/>
        <w:jc w:val="left"/>
      </w:pPr>
      <w:bookmarkStart w:id="65" w:name="_Toc9245336"/>
      <w:r w:rsidRPr="00A614CD">
        <w:t>Authorization by AMQP server</w:t>
      </w:r>
      <w:bookmarkEnd w:id="65"/>
    </w:p>
    <w:p w14:paraId="7D19B5AC" w14:textId="77777777" w:rsidR="002339B5" w:rsidRPr="00B658DF" w:rsidRDefault="00511586" w:rsidP="002339B5">
      <w:r w:rsidRPr="00386816">
        <w:t xml:space="preserve">The AMQP server verifies client’s privileges when a client accesses resources stored on the AMQP server. </w:t>
      </w:r>
      <w:r w:rsidR="002339B5" w:rsidRPr="00B658DF">
        <w:t xml:space="preserve">It is only allowed to consume from private response queue and private broadcast queue, and to publish to private request exchange. </w:t>
      </w:r>
    </w:p>
    <w:p w14:paraId="5E5B8A88" w14:textId="77777777" w:rsidR="00D44854" w:rsidRPr="00A614CD" w:rsidRDefault="002339B5" w:rsidP="002339B5">
      <w:r w:rsidRPr="00B658DF">
        <w:t xml:space="preserve">The bindings among user’s queues and internal exchanges ensure that only </w:t>
      </w:r>
      <w:r w:rsidR="00241378" w:rsidRPr="00A614CD">
        <w:t>certain</w:t>
      </w:r>
      <w:r w:rsidRPr="00A614CD">
        <w:t xml:space="preserve"> data can be received by the client.</w:t>
      </w:r>
    </w:p>
    <w:p w14:paraId="78DE77C4" w14:textId="77777777" w:rsidR="00511586" w:rsidRPr="00A614CD" w:rsidRDefault="00511586" w:rsidP="00D44854">
      <w:r w:rsidRPr="00A614CD">
        <w:t>In case of insufficient privileges, the attempt to access the resource is immediately (synchronously) rejected by AMQP.</w:t>
      </w:r>
    </w:p>
    <w:p w14:paraId="09A59DC8" w14:textId="77777777" w:rsidR="00511586" w:rsidRPr="00A614CD" w:rsidRDefault="00511586" w:rsidP="00511586">
      <w:pPr>
        <w:pStyle w:val="Heading3"/>
        <w:keepNext/>
        <w:tabs>
          <w:tab w:val="clear" w:pos="1080"/>
          <w:tab w:val="left" w:pos="851"/>
        </w:tabs>
        <w:spacing w:before="240" w:after="240" w:line="270" w:lineRule="atLeast"/>
        <w:ind w:left="720"/>
        <w:contextualSpacing w:val="0"/>
        <w:jc w:val="left"/>
      </w:pPr>
      <w:bookmarkStart w:id="66" w:name="_Toc9245337"/>
      <w:r w:rsidRPr="00A614CD">
        <w:lastRenderedPageBreak/>
        <w:t>Authorization by CMM</w:t>
      </w:r>
      <w:bookmarkEnd w:id="66"/>
    </w:p>
    <w:p w14:paraId="31A2B3A2" w14:textId="77777777" w:rsidR="00511586" w:rsidRPr="00386816" w:rsidRDefault="00511586" w:rsidP="00511586">
      <w:r w:rsidRPr="00386816">
        <w:t>CMM verifies privileges when processing requests from clients.</w:t>
      </w:r>
    </w:p>
    <w:p w14:paraId="49D22D9C" w14:textId="77777777" w:rsidR="00511586" w:rsidRPr="00B658DF" w:rsidRDefault="00511586" w:rsidP="00511586">
      <w:r w:rsidRPr="00B658DF">
        <w:t>In case of insufficient privileges, the request is rejected by CMM. From the client point of view, this rejection occurs asynchronously (a negative response message is sent to the client).</w:t>
      </w:r>
    </w:p>
    <w:p w14:paraId="1F2C98C2" w14:textId="77777777" w:rsidR="00511586" w:rsidRPr="00A614CD" w:rsidRDefault="00511586" w:rsidP="00511586">
      <w:pPr>
        <w:pStyle w:val="Heading1"/>
        <w:keepNext/>
        <w:spacing w:before="120" w:line="270" w:lineRule="atLeast"/>
        <w:contextualSpacing w:val="0"/>
        <w:jc w:val="left"/>
      </w:pPr>
      <w:bookmarkStart w:id="67" w:name="_Message_Payload_Format"/>
      <w:bookmarkStart w:id="68" w:name="_Ref265510689"/>
      <w:bookmarkStart w:id="69" w:name="_Toc369774456"/>
      <w:bookmarkStart w:id="70" w:name="_Toc9245338"/>
      <w:bookmarkEnd w:id="67"/>
      <w:r w:rsidRPr="00A614CD">
        <w:lastRenderedPageBreak/>
        <w:t>Message Payload Format</w:t>
      </w:r>
      <w:bookmarkEnd w:id="68"/>
      <w:bookmarkEnd w:id="69"/>
      <w:bookmarkEnd w:id="70"/>
    </w:p>
    <w:p w14:paraId="0CED1136" w14:textId="77777777" w:rsidR="002960DF" w:rsidRPr="00386816" w:rsidRDefault="00511586" w:rsidP="00511586">
      <w:r w:rsidRPr="00386816">
        <w:t xml:space="preserve">All messages sent between CMM and the clients have XML-encoded payload. </w:t>
      </w:r>
      <w:r w:rsidR="002960DF" w:rsidRPr="00386816">
        <w:t>The only exception is the heartbeat broadcast whose payload is simply the timestamp.</w:t>
      </w:r>
    </w:p>
    <w:p w14:paraId="7DBA0A13" w14:textId="77777777" w:rsidR="00511586" w:rsidRPr="00B658DF" w:rsidRDefault="00511586" w:rsidP="00511586">
      <w:r w:rsidRPr="00B658DF">
        <w:t>This section describes the payload format.</w:t>
      </w:r>
    </w:p>
    <w:p w14:paraId="6521635A" w14:textId="77777777" w:rsidR="00511586" w:rsidRPr="00A614CD" w:rsidRDefault="00511586" w:rsidP="00511586">
      <w:pPr>
        <w:pStyle w:val="Heading2"/>
        <w:keepNext/>
        <w:spacing w:before="360" w:after="240" w:line="312" w:lineRule="atLeast"/>
        <w:ind w:left="578" w:hanging="578"/>
        <w:jc w:val="left"/>
      </w:pPr>
      <w:bookmarkStart w:id="71" w:name="_Toc369774457"/>
      <w:bookmarkStart w:id="72" w:name="_Toc9245339"/>
      <w:r w:rsidRPr="00A614CD">
        <w:t>Overview</w:t>
      </w:r>
      <w:bookmarkEnd w:id="71"/>
      <w:bookmarkEnd w:id="72"/>
    </w:p>
    <w:p w14:paraId="4CED55A0" w14:textId="77777777" w:rsidR="00511586" w:rsidRPr="00B658DF" w:rsidRDefault="00511586" w:rsidP="00511586">
      <w:r w:rsidRPr="00386816">
        <w:t xml:space="preserve">The payload format specification comes in the form of </w:t>
      </w:r>
      <w:r w:rsidR="000C355A">
        <w:t xml:space="preserve">an </w:t>
      </w:r>
      <w:r w:rsidRPr="00386816">
        <w:t>XML schema, which specif</w:t>
      </w:r>
      <w:r w:rsidR="00B658DF">
        <w:t>ies</w:t>
      </w:r>
      <w:r w:rsidRPr="00386816">
        <w:t xml:space="preserve"> the allowed structure and format</w:t>
      </w:r>
      <w:r w:rsidR="0072524C" w:rsidRPr="00B658DF">
        <w:t xml:space="preserve"> of XML elements and attributes. </w:t>
      </w:r>
      <w:r w:rsidRPr="00B658DF">
        <w:t xml:space="preserve">Clients </w:t>
      </w:r>
      <w:r w:rsidR="00BD3D89" w:rsidRPr="00B658DF">
        <w:t>are</w:t>
      </w:r>
      <w:r w:rsidRPr="00B658DF">
        <w:t xml:space="preserve"> provided w</w:t>
      </w:r>
      <w:r w:rsidR="0072524C" w:rsidRPr="00B658DF">
        <w:t>ith the respective archive file upon successful account setup in the system.</w:t>
      </w:r>
      <w:r w:rsidR="0051726B" w:rsidRPr="00B658DF">
        <w:t xml:space="preserve"> </w:t>
      </w:r>
      <w:r w:rsidR="003F3BC0" w:rsidRPr="00B658DF">
        <w:t>The format is briefly explained here.</w:t>
      </w:r>
    </w:p>
    <w:p w14:paraId="47FAC479" w14:textId="77777777" w:rsidR="00511586" w:rsidRPr="00A614CD" w:rsidRDefault="00511586" w:rsidP="00511586">
      <w:pPr>
        <w:pStyle w:val="Heading3"/>
        <w:keepNext/>
        <w:tabs>
          <w:tab w:val="clear" w:pos="1080"/>
          <w:tab w:val="left" w:pos="851"/>
        </w:tabs>
        <w:spacing w:before="240" w:after="240" w:line="270" w:lineRule="atLeast"/>
        <w:ind w:left="720"/>
        <w:contextualSpacing w:val="0"/>
        <w:jc w:val="left"/>
      </w:pPr>
      <w:bookmarkStart w:id="73" w:name="_Toc9245340"/>
      <w:r w:rsidRPr="00A614CD">
        <w:t>XML Validity and Data Binding</w:t>
      </w:r>
      <w:bookmarkEnd w:id="73"/>
    </w:p>
    <w:p w14:paraId="7A503EA1" w14:textId="77777777" w:rsidR="003A2418" w:rsidRPr="00B658DF" w:rsidRDefault="00511586" w:rsidP="00511586">
      <w:pPr>
        <w:rPr>
          <w:rStyle w:val="code"/>
          <w:rFonts w:ascii="News Gothic GDB" w:hAnsi="News Gothic GDB"/>
          <w:i/>
          <w:sz w:val="20"/>
        </w:rPr>
      </w:pPr>
      <w:r w:rsidRPr="00386816">
        <w:t xml:space="preserve">It is important that clients produce valid XML code when sending requests to CMM. CMM uses a validating parser, which rejects any requests that do not strictly conform to </w:t>
      </w:r>
      <w:r w:rsidR="003A2418" w:rsidRPr="00B658DF">
        <w:t xml:space="preserve">the </w:t>
      </w:r>
      <w:r w:rsidRPr="00B658DF">
        <w:t>XML schema</w:t>
      </w:r>
      <w:r w:rsidR="002F2BB7" w:rsidRPr="00B658DF">
        <w:t>.</w:t>
      </w:r>
      <w:r w:rsidR="002F2BB7" w:rsidRPr="00B658DF" w:rsidDel="002F2BB7">
        <w:t xml:space="preserve"> </w:t>
      </w:r>
    </w:p>
    <w:p w14:paraId="737F9D2C" w14:textId="77777777" w:rsidR="00511586" w:rsidRPr="00A614CD" w:rsidRDefault="00511586" w:rsidP="00511586">
      <w:r w:rsidRPr="00A614CD">
        <w:t>To make parsing and creating of XML data easier, and to avoid problems with validity of the XML code, clients are encouraged to use XML data binding.</w:t>
      </w:r>
    </w:p>
    <w:p w14:paraId="01BD9667" w14:textId="77777777" w:rsidR="00511586" w:rsidRPr="00A614CD" w:rsidRDefault="00511586" w:rsidP="00511586">
      <w:r w:rsidRPr="00A614CD">
        <w:t xml:space="preserve">For Java clients, classes generated using </w:t>
      </w:r>
      <w:r w:rsidRPr="00A614CD">
        <w:rPr>
          <w:rStyle w:val="Term"/>
        </w:rPr>
        <w:t>Java Architecture for XML Binding</w:t>
      </w:r>
      <w:r w:rsidRPr="00A614CD">
        <w:t xml:space="preserve"> (JAXB) versions 2.1 are provided along with the XML schemas.</w:t>
      </w:r>
    </w:p>
    <w:p w14:paraId="613F92CE" w14:textId="77777777" w:rsidR="00511586" w:rsidRPr="00A614CD" w:rsidRDefault="00511586" w:rsidP="00511586">
      <w:pPr>
        <w:pStyle w:val="Heading3"/>
        <w:keepNext/>
        <w:tabs>
          <w:tab w:val="clear" w:pos="1080"/>
          <w:tab w:val="left" w:pos="851"/>
        </w:tabs>
        <w:spacing w:before="240" w:after="240" w:line="270" w:lineRule="atLeast"/>
        <w:ind w:left="720"/>
        <w:contextualSpacing w:val="0"/>
        <w:jc w:val="left"/>
      </w:pPr>
      <w:bookmarkStart w:id="74" w:name="_Toc9245341"/>
      <w:r w:rsidRPr="00A614CD">
        <w:t>Schema Documentation</w:t>
      </w:r>
      <w:bookmarkEnd w:id="74"/>
    </w:p>
    <w:p w14:paraId="5EEFDB2D" w14:textId="77777777" w:rsidR="00511586" w:rsidRPr="00B658DF" w:rsidRDefault="00511586" w:rsidP="00511586">
      <w:r w:rsidRPr="00386816">
        <w:t>Reference HTML documentation is pro</w:t>
      </w:r>
      <w:r w:rsidR="000C355A">
        <w:t>vided along with the XML schema</w:t>
      </w:r>
      <w:r w:rsidRPr="00386816">
        <w:t>, providing a convenient way of browsing the schema structure. The documentation lists elements, attributes and types used in t</w:t>
      </w:r>
      <w:r w:rsidR="000C355A">
        <w:t>he schema</w:t>
      </w:r>
      <w:r w:rsidRPr="00B658DF">
        <w:t xml:space="preserve"> interconnected by hyperlinks along with the corresponding portions of the XML schema source code.</w:t>
      </w:r>
    </w:p>
    <w:p w14:paraId="32B8453C" w14:textId="77777777" w:rsidR="00511586" w:rsidRPr="00A614CD" w:rsidRDefault="00511586" w:rsidP="00511586">
      <w:r w:rsidRPr="00B658DF">
        <w:t xml:space="preserve">To display the schema HTML documentation, </w:t>
      </w:r>
      <w:r w:rsidR="003A2418" w:rsidRPr="00B658DF">
        <w:t xml:space="preserve">please </w:t>
      </w:r>
      <w:r w:rsidRPr="00B658DF">
        <w:t>extract file</w:t>
      </w:r>
      <w:r w:rsidR="002F2BB7" w:rsidRPr="00B658DF">
        <w:rPr>
          <w:rStyle w:val="code"/>
          <w:rFonts w:ascii="News Gothic GDB" w:hAnsi="News Gothic GDB"/>
          <w:i/>
          <w:sz w:val="20"/>
        </w:rPr>
        <w:t xml:space="preserve"> </w:t>
      </w:r>
      <w:r w:rsidRPr="00B658DF">
        <w:rPr>
          <w:rStyle w:val="code"/>
          <w:rFonts w:ascii="News Gothic GDB" w:hAnsi="News Gothic GDB"/>
          <w:i/>
          <w:sz w:val="20"/>
        </w:rPr>
        <w:t>xml-schema-docs.jar</w:t>
      </w:r>
      <w:r w:rsidRPr="00B658DF">
        <w:rPr>
          <w:i/>
        </w:rPr>
        <w:t xml:space="preserve"> </w:t>
      </w:r>
      <w:r w:rsidRPr="00B658DF">
        <w:t xml:space="preserve">and open file </w:t>
      </w:r>
      <w:r w:rsidRPr="00A614CD">
        <w:rPr>
          <w:rStyle w:val="code"/>
          <w:rFonts w:ascii="News Gothic GDB" w:hAnsi="News Gothic GDB"/>
          <w:i/>
          <w:sz w:val="20"/>
        </w:rPr>
        <w:t>index.html</w:t>
      </w:r>
      <w:r w:rsidRPr="00A614CD">
        <w:rPr>
          <w:i/>
        </w:rPr>
        <w:t xml:space="preserve"> </w:t>
      </w:r>
      <w:r w:rsidRPr="00A614CD">
        <w:t>in a web browser.</w:t>
      </w:r>
    </w:p>
    <w:p w14:paraId="6244DA3F" w14:textId="77777777" w:rsidR="00511586" w:rsidRPr="00A614CD" w:rsidRDefault="00511586" w:rsidP="00511586">
      <w:pPr>
        <w:pStyle w:val="Heading3"/>
        <w:keepNext/>
        <w:tabs>
          <w:tab w:val="clear" w:pos="1080"/>
          <w:tab w:val="left" w:pos="851"/>
        </w:tabs>
        <w:spacing w:before="240" w:after="240" w:line="270" w:lineRule="atLeast"/>
        <w:ind w:left="720"/>
        <w:contextualSpacing w:val="0"/>
        <w:jc w:val="left"/>
      </w:pPr>
      <w:bookmarkStart w:id="75" w:name="_Schema_Version"/>
      <w:bookmarkStart w:id="76" w:name="_Ref381277739"/>
      <w:bookmarkStart w:id="77" w:name="_Ref381277746"/>
      <w:bookmarkStart w:id="78" w:name="_Toc9245342"/>
      <w:bookmarkEnd w:id="75"/>
      <w:r w:rsidRPr="00A614CD">
        <w:t>Schema Version</w:t>
      </w:r>
      <w:bookmarkEnd w:id="76"/>
      <w:bookmarkEnd w:id="77"/>
      <w:bookmarkEnd w:id="78"/>
    </w:p>
    <w:p w14:paraId="06759FB9" w14:textId="20419A7A" w:rsidR="00511586" w:rsidRPr="00A614CD" w:rsidRDefault="00511586" w:rsidP="00511586">
      <w:r w:rsidRPr="00386816">
        <w:t xml:space="preserve">Every message sent or received by CMM must specify in its metadata the XML schema version that </w:t>
      </w:r>
      <w:r w:rsidR="003A2418" w:rsidRPr="00386816">
        <w:t>i</w:t>
      </w:r>
      <w:r w:rsidRPr="00386816">
        <w:t xml:space="preserve">s used to encode its payload. This information is stored in message properties in field </w:t>
      </w:r>
      <w:r w:rsidRPr="00B658DF">
        <w:rPr>
          <w:rStyle w:val="code"/>
          <w:rFonts w:ascii="News Gothic GDB" w:hAnsi="News Gothic GDB"/>
          <w:i/>
          <w:sz w:val="20"/>
        </w:rPr>
        <w:t>content</w:t>
      </w:r>
      <w:r w:rsidR="002960DF" w:rsidRPr="00B658DF">
        <w:rPr>
          <w:rStyle w:val="code"/>
          <w:rFonts w:ascii="News Gothic GDB" w:hAnsi="News Gothic GDB"/>
          <w:i/>
          <w:sz w:val="20"/>
        </w:rPr>
        <w:t>-t</w:t>
      </w:r>
      <w:r w:rsidRPr="00B658DF">
        <w:rPr>
          <w:rStyle w:val="code"/>
          <w:rFonts w:ascii="News Gothic GDB" w:hAnsi="News Gothic GDB"/>
          <w:i/>
          <w:sz w:val="20"/>
        </w:rPr>
        <w:t>ype</w:t>
      </w:r>
      <w:r w:rsidRPr="00B658DF">
        <w:t xml:space="preserve"> as a string.</w:t>
      </w:r>
      <w:r w:rsidR="004B0232" w:rsidRPr="00A614CD">
        <w:t xml:space="preserve"> Curr</w:t>
      </w:r>
      <w:r w:rsidR="00032C3A" w:rsidRPr="00A614CD">
        <w:t xml:space="preserve">ently </w:t>
      </w:r>
      <w:r w:rsidR="002F2BB7" w:rsidRPr="00A614CD">
        <w:t xml:space="preserve">the only supported </w:t>
      </w:r>
      <w:r w:rsidR="001A67FC" w:rsidRPr="00A614CD">
        <w:t>content-type is</w:t>
      </w:r>
      <w:r w:rsidR="00032C3A" w:rsidRPr="00A614CD">
        <w:t xml:space="preserve"> - </w:t>
      </w:r>
      <w:r w:rsidR="004B0232" w:rsidRPr="00A614CD">
        <w:t>“</w:t>
      </w:r>
      <w:r w:rsidR="00976BE3" w:rsidRPr="00976BE3">
        <w:t>x-m7/request-cmm; version=1</w:t>
      </w:r>
      <w:r w:rsidR="004B0232" w:rsidRPr="00A614CD">
        <w:t>”</w:t>
      </w:r>
      <w:r w:rsidR="001A67FC" w:rsidRPr="00A614CD">
        <w:t>.</w:t>
      </w:r>
    </w:p>
    <w:p w14:paraId="697D20D8" w14:textId="0FCFFFC8" w:rsidR="00511586" w:rsidRPr="00A614CD" w:rsidRDefault="00511586" w:rsidP="00511586">
      <w:r w:rsidRPr="00A614CD">
        <w:t xml:space="preserve">This information can be used to validate that both peers use the same version of the payload format. </w:t>
      </w:r>
      <w:r w:rsidR="0082512F" w:rsidRPr="00A614CD">
        <w:t>If the content-type is not known, CMM tr</w:t>
      </w:r>
      <w:r w:rsidR="003A2418" w:rsidRPr="00A614CD">
        <w:t>ies</w:t>
      </w:r>
      <w:r w:rsidR="0082512F" w:rsidRPr="00A614CD">
        <w:t xml:space="preserve"> decode the payload with the default schema “</w:t>
      </w:r>
      <w:r w:rsidR="00976BE3" w:rsidRPr="00976BE3">
        <w:t>x-m7/request-cmm; version=1</w:t>
      </w:r>
      <w:r w:rsidR="0082512F" w:rsidRPr="00A614CD">
        <w:t xml:space="preserve">”. </w:t>
      </w:r>
    </w:p>
    <w:p w14:paraId="0061F7DB" w14:textId="77777777" w:rsidR="0082512F" w:rsidRPr="00A614CD" w:rsidRDefault="003A2418" w:rsidP="00511586">
      <w:r w:rsidRPr="00A614CD">
        <w:t>This flexibility will be useful if</w:t>
      </w:r>
      <w:r w:rsidR="0082512F" w:rsidRPr="00A614CD">
        <w:t xml:space="preserve"> CMM need</w:t>
      </w:r>
      <w:r w:rsidRPr="00A614CD">
        <w:t>s</w:t>
      </w:r>
      <w:r w:rsidR="000C355A">
        <w:t xml:space="preserve"> to support multiple schema versions</w:t>
      </w:r>
      <w:r w:rsidRPr="00A614CD">
        <w:t xml:space="preserve"> in the future</w:t>
      </w:r>
      <w:r w:rsidR="0082512F" w:rsidRPr="00A614CD">
        <w:t xml:space="preserve">. </w:t>
      </w:r>
      <w:r w:rsidR="007B31D4">
        <w:t xml:space="preserve">CMM is currently ready to operate using 2 PMI versions – the </w:t>
      </w:r>
      <w:r w:rsidR="00211785">
        <w:t>latest version and the previous one.</w:t>
      </w:r>
      <w:r w:rsidR="003820CF">
        <w:t xml:space="preserve"> </w:t>
      </w:r>
      <w:r w:rsidR="003820CF" w:rsidRPr="003820CF">
        <w:t xml:space="preserve">DBAG provides </w:t>
      </w:r>
      <w:r w:rsidR="005E3F2C" w:rsidRPr="003820CF">
        <w:t>bug fixing</w:t>
      </w:r>
      <w:r w:rsidR="003820CF" w:rsidRPr="003820CF">
        <w:t>, analysis and documentation update, if required.</w:t>
      </w:r>
    </w:p>
    <w:p w14:paraId="496E49ED" w14:textId="77777777" w:rsidR="007B0C06" w:rsidRPr="00B658DF" w:rsidRDefault="007B0C06" w:rsidP="00843818">
      <w:pPr>
        <w:pStyle w:val="Heading3"/>
        <w:keepNext/>
        <w:tabs>
          <w:tab w:val="clear" w:pos="1080"/>
          <w:tab w:val="num" w:pos="851"/>
        </w:tabs>
        <w:ind w:hanging="1080"/>
        <w:jc w:val="left"/>
      </w:pPr>
      <w:bookmarkStart w:id="79" w:name="_Toc9245343"/>
      <w:r w:rsidRPr="00B658DF">
        <w:t>Message Encoding</w:t>
      </w:r>
      <w:bookmarkEnd w:id="79"/>
    </w:p>
    <w:p w14:paraId="2716D9E0" w14:textId="77777777" w:rsidR="000C355A" w:rsidRDefault="007B0C06" w:rsidP="00843818">
      <w:pPr>
        <w:keepNext/>
      </w:pPr>
      <w:r w:rsidRPr="00386816">
        <w:t xml:space="preserve">In order to reduce network </w:t>
      </w:r>
      <w:r w:rsidR="00E326D1" w:rsidRPr="00386816">
        <w:t xml:space="preserve">traffic CMM allows any message </w:t>
      </w:r>
      <w:r w:rsidRPr="00386816">
        <w:t>to be zipped</w:t>
      </w:r>
      <w:r w:rsidRPr="00B658DF">
        <w:t>.</w:t>
      </w:r>
      <w:r w:rsidRPr="00B658DF" w:rsidDel="007B0C06">
        <w:t xml:space="preserve"> </w:t>
      </w:r>
      <w:r w:rsidRPr="00B658DF">
        <w:t xml:space="preserve"> </w:t>
      </w:r>
    </w:p>
    <w:p w14:paraId="32B120E5" w14:textId="77777777" w:rsidR="000C355A" w:rsidRDefault="007B0C06" w:rsidP="00B658DF">
      <w:r w:rsidRPr="00B658DF">
        <w:t xml:space="preserve">CMM has a configurable set of </w:t>
      </w:r>
      <w:r w:rsidR="00366F30" w:rsidRPr="00A614CD">
        <w:t xml:space="preserve">broadcasts and responses </w:t>
      </w:r>
      <w:r w:rsidRPr="00A614CD">
        <w:t xml:space="preserve">that </w:t>
      </w:r>
      <w:r w:rsidR="003A2418" w:rsidRPr="00A614CD">
        <w:t>are</w:t>
      </w:r>
      <w:r w:rsidRPr="00A614CD">
        <w:t xml:space="preserve"> always zipped.</w:t>
      </w:r>
      <w:r w:rsidR="000C355A">
        <w:t xml:space="preserve"> The compressed messages can be recognised by the </w:t>
      </w:r>
      <w:r w:rsidR="000C355A" w:rsidRPr="00A614CD">
        <w:rPr>
          <w:i/>
        </w:rPr>
        <w:t>“content-encoding”</w:t>
      </w:r>
      <w:r w:rsidR="000C355A" w:rsidRPr="00386816">
        <w:t xml:space="preserve"> property</w:t>
      </w:r>
      <w:r w:rsidR="000C355A">
        <w:t xml:space="preserve"> which is</w:t>
      </w:r>
      <w:r w:rsidR="000C355A" w:rsidRPr="00386816">
        <w:t xml:space="preserve"> set to “</w:t>
      </w:r>
      <w:r w:rsidR="000C355A" w:rsidRPr="00A614CD">
        <w:rPr>
          <w:i/>
        </w:rPr>
        <w:t>gzip</w:t>
      </w:r>
      <w:r w:rsidR="000C355A" w:rsidRPr="00386816">
        <w:t>”.</w:t>
      </w:r>
      <w:r w:rsidRPr="00A614CD">
        <w:t xml:space="preserve"> </w:t>
      </w:r>
    </w:p>
    <w:p w14:paraId="5047C5B6" w14:textId="77777777" w:rsidR="007B0C06" w:rsidRPr="00A614CD" w:rsidRDefault="007B0C06" w:rsidP="00B658DF">
      <w:r w:rsidRPr="00A614CD">
        <w:t>For requests, clients</w:t>
      </w:r>
      <w:r w:rsidR="001C2EB3" w:rsidRPr="00A614CD">
        <w:t xml:space="preserve"> may</w:t>
      </w:r>
      <w:r w:rsidRPr="00A614CD">
        <w:t xml:space="preserve"> decide themselves</w:t>
      </w:r>
      <w:r w:rsidR="000C355A">
        <w:t xml:space="preserve"> whether to compress the messages or not</w:t>
      </w:r>
      <w:r w:rsidRPr="00A614CD">
        <w:t>.</w:t>
      </w:r>
      <w:r w:rsidR="0023467B">
        <w:t xml:space="preserve"> </w:t>
      </w:r>
      <w:r w:rsidR="00E326D1" w:rsidRPr="00A614CD">
        <w:t>The</w:t>
      </w:r>
      <w:r w:rsidR="00366F30" w:rsidRPr="00A614CD">
        <w:t xml:space="preserve"> </w:t>
      </w:r>
      <w:r w:rsidRPr="00A614CD">
        <w:t xml:space="preserve">GZIP format </w:t>
      </w:r>
      <w:r w:rsidR="00E326D1" w:rsidRPr="00A614CD">
        <w:t xml:space="preserve">should be used for compressing the payload </w:t>
      </w:r>
      <w:r w:rsidR="00366F30" w:rsidRPr="00A614CD">
        <w:t xml:space="preserve">and any compressed messages must </w:t>
      </w:r>
      <w:r w:rsidR="000C355A">
        <w:t xml:space="preserve">also </w:t>
      </w:r>
      <w:r w:rsidR="00366F30" w:rsidRPr="00A614CD">
        <w:t xml:space="preserve">have the </w:t>
      </w:r>
      <w:r w:rsidR="00366F30" w:rsidRPr="00A614CD">
        <w:rPr>
          <w:i/>
        </w:rPr>
        <w:t>“content-encoding”</w:t>
      </w:r>
      <w:r w:rsidR="00366F30" w:rsidRPr="00386816">
        <w:t xml:space="preserve"> property set to “</w:t>
      </w:r>
      <w:r w:rsidR="00366F30" w:rsidRPr="00A614CD">
        <w:rPr>
          <w:i/>
        </w:rPr>
        <w:t>gzip</w:t>
      </w:r>
      <w:r w:rsidR="00366F30" w:rsidRPr="00386816">
        <w:t>”.</w:t>
      </w:r>
    </w:p>
    <w:p w14:paraId="6C78ACC2" w14:textId="77777777" w:rsidR="00511586" w:rsidRPr="00A614CD" w:rsidRDefault="00511586" w:rsidP="00511586">
      <w:pPr>
        <w:pStyle w:val="Heading2"/>
        <w:keepNext/>
        <w:spacing w:before="360" w:after="240" w:line="312" w:lineRule="atLeast"/>
        <w:ind w:left="578" w:hanging="578"/>
        <w:jc w:val="left"/>
      </w:pPr>
      <w:bookmarkStart w:id="80" w:name="_Toc369774458"/>
      <w:bookmarkStart w:id="81" w:name="_Toc9245344"/>
      <w:r w:rsidRPr="00A614CD">
        <w:lastRenderedPageBreak/>
        <w:t>Requests</w:t>
      </w:r>
      <w:bookmarkEnd w:id="80"/>
      <w:bookmarkEnd w:id="81"/>
    </w:p>
    <w:p w14:paraId="6C887FEA" w14:textId="77777777" w:rsidR="00F400D1" w:rsidRPr="00B658DF" w:rsidRDefault="00511586" w:rsidP="00F400D1">
      <w:r w:rsidRPr="00386816">
        <w:t xml:space="preserve">Each request sent to the CMM must conform to schema </w:t>
      </w:r>
      <w:r w:rsidRPr="00386816">
        <w:rPr>
          <w:rStyle w:val="code"/>
          <w:rFonts w:ascii="News Gothic GDB" w:hAnsi="News Gothic GDB"/>
          <w:i/>
          <w:sz w:val="20"/>
        </w:rPr>
        <w:t>cmm-</w:t>
      </w:r>
      <w:r w:rsidR="00F400D1" w:rsidRPr="00386816">
        <w:rPr>
          <w:rStyle w:val="code"/>
          <w:rFonts w:ascii="News Gothic GDB" w:hAnsi="News Gothic GDB"/>
          <w:i/>
          <w:sz w:val="20"/>
        </w:rPr>
        <w:t>explicit</w:t>
      </w:r>
      <w:r w:rsidRPr="00386816">
        <w:rPr>
          <w:rStyle w:val="code"/>
          <w:rFonts w:ascii="News Gothic GDB" w:hAnsi="News Gothic GDB"/>
          <w:i/>
          <w:sz w:val="20"/>
        </w:rPr>
        <w:t>.xsd</w:t>
      </w:r>
      <w:r w:rsidRPr="00386816">
        <w:t xml:space="preserve">. </w:t>
      </w:r>
      <w:r w:rsidR="00F400D1" w:rsidRPr="00B658DF">
        <w:t xml:space="preserve">It </w:t>
      </w:r>
      <w:r w:rsidR="001C2EB3" w:rsidRPr="00B658DF">
        <w:t xml:space="preserve">should always contain </w:t>
      </w:r>
      <w:r w:rsidR="00F400D1" w:rsidRPr="00B658DF">
        <w:t>one of the following elements:</w:t>
      </w:r>
    </w:p>
    <w:p w14:paraId="4BA03482" w14:textId="77777777" w:rsidR="00F400D1" w:rsidRPr="00386816" w:rsidRDefault="00BC1466" w:rsidP="00A614CD">
      <w:pPr>
        <w:pStyle w:val="NoSpacing"/>
        <w:numPr>
          <w:ilvl w:val="0"/>
          <w:numId w:val="67"/>
        </w:numPr>
      </w:pPr>
      <w:r>
        <w:fldChar w:fldCharType="begin"/>
      </w:r>
      <w:r>
        <w:instrText xml:space="preserve"> REF _Ref392753255 \h  \* MERGEFORMAT </w:instrText>
      </w:r>
      <w:r>
        <w:fldChar w:fldCharType="separate"/>
      </w:r>
      <w:r w:rsidR="00B56F37" w:rsidRPr="00A614CD">
        <w:t>Login Request</w:t>
      </w:r>
      <w:r>
        <w:fldChar w:fldCharType="end"/>
      </w:r>
    </w:p>
    <w:p w14:paraId="5C0B4CD8" w14:textId="77777777" w:rsidR="00F400D1" w:rsidRPr="00386816" w:rsidRDefault="00BC1466" w:rsidP="00A614CD">
      <w:pPr>
        <w:pStyle w:val="NoSpacing"/>
        <w:numPr>
          <w:ilvl w:val="0"/>
          <w:numId w:val="67"/>
        </w:numPr>
      </w:pPr>
      <w:r>
        <w:fldChar w:fldCharType="begin"/>
      </w:r>
      <w:r>
        <w:instrText xml:space="preserve"> REF _Ref392753297 \h  \* MERGEFORMAT </w:instrText>
      </w:r>
      <w:r>
        <w:fldChar w:fldCharType="separate"/>
      </w:r>
      <w:r w:rsidR="00B56F37" w:rsidRPr="00A614CD">
        <w:t>Allocation Request</w:t>
      </w:r>
      <w:r>
        <w:fldChar w:fldCharType="end"/>
      </w:r>
    </w:p>
    <w:p w14:paraId="388FF0B5" w14:textId="77777777" w:rsidR="00F400D1" w:rsidRPr="00386816" w:rsidRDefault="00BC1466" w:rsidP="00A614CD">
      <w:pPr>
        <w:pStyle w:val="NoSpacing"/>
        <w:numPr>
          <w:ilvl w:val="0"/>
          <w:numId w:val="67"/>
        </w:numPr>
      </w:pPr>
      <w:r>
        <w:fldChar w:fldCharType="begin"/>
      </w:r>
      <w:r>
        <w:instrText xml:space="preserve"> REF _Ref392753400 \h  \* MERGEFORMAT </w:instrText>
      </w:r>
      <w:r>
        <w:fldChar w:fldCharType="separate"/>
      </w:r>
      <w:r w:rsidR="00B56F37" w:rsidRPr="00A614CD">
        <w:t>ATC Data Request</w:t>
      </w:r>
      <w:r>
        <w:fldChar w:fldCharType="end"/>
      </w:r>
    </w:p>
    <w:p w14:paraId="05121B5C" w14:textId="77777777" w:rsidR="00F400D1" w:rsidRDefault="00BC1466" w:rsidP="001C2EB3">
      <w:pPr>
        <w:pStyle w:val="NoSpacing"/>
        <w:numPr>
          <w:ilvl w:val="0"/>
          <w:numId w:val="67"/>
        </w:numPr>
      </w:pPr>
      <w:r>
        <w:fldChar w:fldCharType="begin"/>
      </w:r>
      <w:r>
        <w:instrText xml:space="preserve"> REF _Ref392753405 \h  \* MERGEFORMAT </w:instrText>
      </w:r>
      <w:r>
        <w:fldChar w:fldCharType="separate"/>
      </w:r>
      <w:r w:rsidR="00B56F37" w:rsidRPr="00A614CD">
        <w:t>Allocation Data Request</w:t>
      </w:r>
      <w:r>
        <w:fldChar w:fldCharType="end"/>
      </w:r>
    </w:p>
    <w:p w14:paraId="22B05677" w14:textId="77777777" w:rsidR="0057692C" w:rsidRDefault="0057692C" w:rsidP="00DD32B0">
      <w:pPr>
        <w:pStyle w:val="NoSpacing"/>
      </w:pPr>
    </w:p>
    <w:p w14:paraId="61F1D5FD" w14:textId="77777777" w:rsidR="0057692C" w:rsidRPr="005D0498" w:rsidRDefault="0057692C" w:rsidP="00DD32B0">
      <w:pPr>
        <w:pStyle w:val="NoSpacing"/>
      </w:pPr>
      <w:r>
        <w:t>Only requests with a correct combination of user and balancing group are processed further by the system.</w:t>
      </w:r>
    </w:p>
    <w:p w14:paraId="15AB450C" w14:textId="77777777" w:rsidR="003C5756" w:rsidRPr="00A614CD" w:rsidRDefault="003C5756" w:rsidP="003C5756">
      <w:pPr>
        <w:pStyle w:val="Heading3"/>
        <w:tabs>
          <w:tab w:val="clear" w:pos="1080"/>
          <w:tab w:val="num" w:pos="851"/>
        </w:tabs>
        <w:ind w:hanging="1080"/>
      </w:pPr>
      <w:bookmarkStart w:id="82" w:name="_Toc379882620"/>
      <w:bookmarkStart w:id="83" w:name="_Toc379882677"/>
      <w:bookmarkStart w:id="84" w:name="_Toc379882734"/>
      <w:bookmarkStart w:id="85" w:name="_Toc379882791"/>
      <w:bookmarkStart w:id="86" w:name="_Ref392753194"/>
      <w:bookmarkStart w:id="87" w:name="_Ref392753255"/>
      <w:bookmarkStart w:id="88" w:name="_Toc9245345"/>
      <w:bookmarkStart w:id="89" w:name="_Ref270491338"/>
      <w:bookmarkEnd w:id="82"/>
      <w:bookmarkEnd w:id="83"/>
      <w:bookmarkEnd w:id="84"/>
      <w:bookmarkEnd w:id="85"/>
      <w:r w:rsidRPr="00A614CD">
        <w:t>Login Request</w:t>
      </w:r>
      <w:bookmarkEnd w:id="86"/>
      <w:bookmarkEnd w:id="87"/>
      <w:bookmarkEnd w:id="88"/>
      <w:permStart w:id="1557333461" w:edGrp="everyone"/>
      <w:permEnd w:id="1557333461"/>
    </w:p>
    <w:p w14:paraId="668493AE" w14:textId="77777777" w:rsidR="00205B33" w:rsidRPr="00B658DF" w:rsidRDefault="00FB14FE" w:rsidP="00205B33">
      <w:r w:rsidRPr="00386816">
        <w:t xml:space="preserve">The </w:t>
      </w:r>
      <w:r w:rsidR="00205B33" w:rsidRPr="00386816">
        <w:t>Login Request must always</w:t>
      </w:r>
      <w:r w:rsidRPr="00B658DF">
        <w:t xml:space="preserve"> be</w:t>
      </w:r>
      <w:r w:rsidR="00205B33" w:rsidRPr="00B658DF">
        <w:t xml:space="preserve"> the first request after the client gets (re)connected. </w:t>
      </w:r>
    </w:p>
    <w:p w14:paraId="07226E81" w14:textId="77777777" w:rsidR="004243DD" w:rsidRPr="00A614CD" w:rsidRDefault="00AB7F4C" w:rsidP="00082893">
      <w:pPr>
        <w:pStyle w:val="NoSpacing"/>
        <w:jc w:val="left"/>
      </w:pPr>
      <w:r w:rsidRPr="00B658DF">
        <w:t xml:space="preserve">Login Request messages contain the </w:t>
      </w:r>
      <w:r w:rsidRPr="00B658DF">
        <w:rPr>
          <w:i/>
        </w:rPr>
        <w:t>Login</w:t>
      </w:r>
      <w:r w:rsidRPr="00B658DF">
        <w:t xml:space="preserve"> element which optionally can contain</w:t>
      </w:r>
      <w:r w:rsidR="00BD3D89" w:rsidRPr="00B658DF">
        <w:t xml:space="preserve"> an a</w:t>
      </w:r>
      <w:r w:rsidRPr="00B658DF">
        <w:t>ttribute named “</w:t>
      </w:r>
      <w:r w:rsidRPr="00B658DF">
        <w:rPr>
          <w:i/>
        </w:rPr>
        <w:t>arguments</w:t>
      </w:r>
      <w:r w:rsidRPr="00A614CD">
        <w:t>”</w:t>
      </w:r>
      <w:r w:rsidR="00FB14FE" w:rsidRPr="00A614CD">
        <w:t>,</w:t>
      </w:r>
      <w:r w:rsidR="00D643D5" w:rsidRPr="00A614CD">
        <w:t xml:space="preserve"> defin</w:t>
      </w:r>
      <w:r w:rsidR="00697FC4" w:rsidRPr="00A614CD">
        <w:t>ing</w:t>
      </w:r>
      <w:r w:rsidR="00D643D5" w:rsidRPr="00A614CD">
        <w:t xml:space="preserve"> what kind</w:t>
      </w:r>
      <w:r w:rsidR="00697FC4" w:rsidRPr="00A614CD">
        <w:t>s</w:t>
      </w:r>
      <w:r w:rsidR="00D643D5" w:rsidRPr="00A614CD">
        <w:t xml:space="preserve"> of broadcasts the client </w:t>
      </w:r>
      <w:r w:rsidR="00697FC4" w:rsidRPr="00A614CD">
        <w:t xml:space="preserve">wishes to </w:t>
      </w:r>
      <w:r w:rsidR="00D643D5" w:rsidRPr="00A614CD">
        <w:t>receive.</w:t>
      </w:r>
      <w:r w:rsidR="005D0498">
        <w:t xml:space="preserve"> </w:t>
      </w:r>
    </w:p>
    <w:p w14:paraId="4EF5FABE" w14:textId="77777777" w:rsidR="00FB14FE" w:rsidRPr="00A614CD" w:rsidRDefault="00FB14FE" w:rsidP="00082893">
      <w:pPr>
        <w:pStyle w:val="NoSpacing"/>
        <w:jc w:val="left"/>
      </w:pPr>
    </w:p>
    <w:p w14:paraId="4DA1277C" w14:textId="77777777" w:rsidR="00CB32F2" w:rsidRDefault="00FB14FE" w:rsidP="00A614CD">
      <w:pPr>
        <w:widowControl w:val="0"/>
        <w:autoSpaceDE w:val="0"/>
        <w:autoSpaceDN w:val="0"/>
        <w:adjustRightInd w:val="0"/>
        <w:spacing w:after="0"/>
        <w:jc w:val="left"/>
        <w:rPr>
          <w:rFonts w:eastAsia="Times New Roman" w:cs="Courier New"/>
          <w:i/>
          <w:color w:val="FF0000"/>
          <w:lang w:eastAsia="en-GB"/>
        </w:rPr>
      </w:pPr>
      <w:r w:rsidRPr="00A614CD">
        <w:t xml:space="preserve">Example: </w:t>
      </w:r>
      <w:r w:rsidR="00CB32F2" w:rsidRPr="0023467B">
        <w:rPr>
          <w:rFonts w:eastAsia="Times New Roman" w:cs="Courier New"/>
          <w:i/>
          <w:color w:val="0000FF"/>
          <w:highlight w:val="white"/>
          <w:lang w:eastAsia="en-GB"/>
        </w:rPr>
        <w:t xml:space="preserve">&lt;Login </w:t>
      </w:r>
      <w:r w:rsidR="00CB32F2" w:rsidRPr="0023467B">
        <w:rPr>
          <w:rFonts w:eastAsia="Times New Roman" w:cs="Courier New"/>
          <w:i/>
          <w:color w:val="FF0000"/>
          <w:highlight w:val="white"/>
          <w:lang w:eastAsia="en-GB"/>
        </w:rPr>
        <w:t>arguments</w:t>
      </w:r>
      <w:r w:rsidR="00CB32F2" w:rsidRPr="0023467B">
        <w:rPr>
          <w:rFonts w:eastAsia="Times New Roman" w:cs="Courier New"/>
          <w:i/>
          <w:color w:val="0000FF"/>
          <w:highlight w:val="white"/>
          <w:lang w:eastAsia="en-GB"/>
        </w:rPr>
        <w:t>=</w:t>
      </w:r>
      <w:r w:rsidR="00CB32F2" w:rsidRPr="0023467B">
        <w:rPr>
          <w:rFonts w:eastAsia="Times New Roman" w:cs="Courier New"/>
          <w:bCs/>
          <w:i/>
          <w:color w:val="8000FF"/>
          <w:highlight w:val="white"/>
          <w:lang w:eastAsia="en-GB"/>
        </w:rPr>
        <w:t>"X_Border:AT-CZ|AT-SK,X_Event:ALLOCATION,x-match:all"</w:t>
      </w:r>
      <w:r w:rsidR="0023467B" w:rsidRPr="0023467B">
        <w:rPr>
          <w:rFonts w:eastAsia="Times New Roman" w:cs="Courier New"/>
          <w:i/>
          <w:color w:val="8000FF"/>
          <w:lang w:eastAsia="en-GB"/>
        </w:rPr>
        <w:t xml:space="preserve"> </w:t>
      </w:r>
      <w:r w:rsidR="0023467B" w:rsidRPr="0023467B">
        <w:rPr>
          <w:rFonts w:cs="Courier New"/>
          <w:i/>
          <w:color w:val="0000FF"/>
          <w:highlight w:val="white"/>
        </w:rPr>
        <w:t>/&gt;</w:t>
      </w:r>
    </w:p>
    <w:p w14:paraId="3A749F6E" w14:textId="77777777" w:rsidR="00B658DF" w:rsidRDefault="00B658DF" w:rsidP="00A614CD">
      <w:pPr>
        <w:widowControl w:val="0"/>
        <w:autoSpaceDE w:val="0"/>
        <w:autoSpaceDN w:val="0"/>
        <w:adjustRightInd w:val="0"/>
        <w:spacing w:after="0"/>
        <w:jc w:val="left"/>
        <w:rPr>
          <w:rFonts w:eastAsia="Times New Roman" w:cs="Courier New"/>
          <w:i/>
          <w:color w:val="FF0000"/>
          <w:lang w:eastAsia="en-GB"/>
        </w:rPr>
      </w:pPr>
    </w:p>
    <w:p w14:paraId="27152192" w14:textId="77777777" w:rsidR="00082893" w:rsidRPr="005D0498" w:rsidRDefault="00B658DF" w:rsidP="005D0498">
      <w:pPr>
        <w:widowControl w:val="0"/>
        <w:autoSpaceDE w:val="0"/>
        <w:autoSpaceDN w:val="0"/>
        <w:adjustRightInd w:val="0"/>
        <w:spacing w:after="0"/>
        <w:jc w:val="left"/>
        <w:rPr>
          <w:rFonts w:ascii="Calibri" w:eastAsia="Times New Roman" w:hAnsi="Calibri"/>
          <w:sz w:val="16"/>
          <w:szCs w:val="16"/>
          <w:lang w:eastAsia="en-GB"/>
        </w:rPr>
      </w:pPr>
      <w:r w:rsidRPr="00A614CD">
        <w:rPr>
          <w:rFonts w:eastAsia="Times New Roman" w:cs="Courier New"/>
          <w:lang w:eastAsia="en-GB"/>
        </w:rPr>
        <w:t>For more information on binding arguments</w:t>
      </w:r>
      <w:r w:rsidR="00A614CD" w:rsidRPr="00A614CD">
        <w:rPr>
          <w:rFonts w:eastAsia="Times New Roman" w:cs="Courier New"/>
          <w:lang w:eastAsia="en-GB"/>
        </w:rPr>
        <w:t xml:space="preserve"> and broadcast filters</w:t>
      </w:r>
      <w:r w:rsidRPr="00A614CD">
        <w:rPr>
          <w:rFonts w:eastAsia="Times New Roman" w:cs="Courier New"/>
          <w:lang w:eastAsia="en-GB"/>
        </w:rPr>
        <w:t xml:space="preserve"> please </w:t>
      </w:r>
      <w:r w:rsidR="00A614CD">
        <w:rPr>
          <w:rFonts w:eastAsia="Times New Roman" w:cs="Courier New"/>
          <w:lang w:eastAsia="en-GB"/>
        </w:rPr>
        <w:t>see</w:t>
      </w:r>
      <w:r w:rsidRPr="00A614CD">
        <w:rPr>
          <w:rFonts w:eastAsia="Times New Roman" w:cs="Courier New"/>
          <w:lang w:eastAsia="en-GB"/>
        </w:rPr>
        <w:t xml:space="preserve"> chapter</w:t>
      </w:r>
      <w:r w:rsidR="00A614CD">
        <w:rPr>
          <w:rFonts w:eastAsia="Times New Roman" w:cs="Courier New"/>
          <w:color w:val="FF0000"/>
          <w:lang w:eastAsia="en-GB"/>
        </w:rPr>
        <w:t xml:space="preserve"> </w:t>
      </w:r>
      <w:hyperlink w:anchor="_Filtering_Broadcasts" w:history="1">
        <w:r w:rsidR="00BC1466">
          <w:rPr>
            <w:rStyle w:val="Hyperlink"/>
            <w:rFonts w:eastAsia="Times New Roman" w:cs="Courier New"/>
            <w:lang w:eastAsia="en-GB"/>
          </w:rPr>
          <w:t>3.1</w:t>
        </w:r>
        <w:r w:rsidR="00A614CD">
          <w:rPr>
            <w:rStyle w:val="Hyperlink"/>
            <w:rFonts w:eastAsia="Times New Roman" w:cs="Courier New"/>
            <w:lang w:eastAsia="en-GB"/>
          </w:rPr>
          <w:t>.2.1 Filtering Broadcasts</w:t>
        </w:r>
      </w:hyperlink>
      <w:r w:rsidR="00A614CD">
        <w:rPr>
          <w:rFonts w:eastAsia="Times New Roman" w:cs="Courier New"/>
          <w:color w:val="FF0000"/>
          <w:lang w:eastAsia="en-GB"/>
        </w:rPr>
        <w:t>.</w:t>
      </w:r>
      <w:r>
        <w:rPr>
          <w:rFonts w:eastAsia="Times New Roman" w:cs="Courier New"/>
          <w:color w:val="FF0000"/>
          <w:lang w:eastAsia="en-GB"/>
        </w:rPr>
        <w:t xml:space="preserve"> </w:t>
      </w:r>
    </w:p>
    <w:p w14:paraId="70B59303" w14:textId="77777777" w:rsidR="00511586" w:rsidRPr="00A614CD" w:rsidRDefault="00511586" w:rsidP="00511586">
      <w:pPr>
        <w:pStyle w:val="Heading3"/>
        <w:keepNext/>
        <w:tabs>
          <w:tab w:val="clear" w:pos="1080"/>
          <w:tab w:val="left" w:pos="851"/>
        </w:tabs>
        <w:spacing w:before="240" w:after="240" w:line="270" w:lineRule="atLeast"/>
        <w:ind w:left="720"/>
        <w:contextualSpacing w:val="0"/>
        <w:jc w:val="left"/>
      </w:pPr>
      <w:bookmarkStart w:id="90" w:name="_Ref392753280"/>
      <w:bookmarkStart w:id="91" w:name="_Ref392753297"/>
      <w:bookmarkStart w:id="92" w:name="_Toc9245346"/>
      <w:r w:rsidRPr="00A614CD">
        <w:t>Allocation Request</w:t>
      </w:r>
      <w:bookmarkEnd w:id="89"/>
      <w:bookmarkEnd w:id="90"/>
      <w:bookmarkEnd w:id="91"/>
      <w:bookmarkEnd w:id="92"/>
    </w:p>
    <w:p w14:paraId="00D5C40B" w14:textId="77777777" w:rsidR="00511586" w:rsidRPr="00B658DF" w:rsidRDefault="00511586" w:rsidP="00511586">
      <w:r w:rsidRPr="00386816">
        <w:t xml:space="preserve">Allocation Request messages contain the </w:t>
      </w:r>
      <w:r w:rsidR="00AB3F3D">
        <w:rPr>
          <w:rStyle w:val="code"/>
          <w:rFonts w:ascii="News Gothic GDB" w:hAnsi="News Gothic GDB"/>
          <w:i/>
          <w:sz w:val="20"/>
        </w:rPr>
        <w:t>AllocationReq</w:t>
      </w:r>
      <w:r w:rsidRPr="00386816">
        <w:rPr>
          <w:i/>
        </w:rPr>
        <w:t xml:space="preserve"> </w:t>
      </w:r>
      <w:r w:rsidRPr="00B658DF">
        <w:t>element, which contains:</w:t>
      </w:r>
    </w:p>
    <w:p w14:paraId="23CE877B" w14:textId="77777777" w:rsidR="00511586" w:rsidRPr="00A614CD" w:rsidRDefault="00511586" w:rsidP="00C233AE">
      <w:pPr>
        <w:pStyle w:val="Bullet"/>
        <w:numPr>
          <w:ilvl w:val="0"/>
          <w:numId w:val="54"/>
        </w:numPr>
      </w:pPr>
      <w:r w:rsidRPr="00B658DF">
        <w:t xml:space="preserve">Attribute </w:t>
      </w:r>
      <w:r w:rsidRPr="00B658DF">
        <w:rPr>
          <w:rStyle w:val="code"/>
          <w:rFonts w:ascii="News Gothic GDB" w:hAnsi="News Gothic GDB"/>
          <w:i/>
          <w:sz w:val="20"/>
        </w:rPr>
        <w:t>allocationType</w:t>
      </w:r>
      <w:r w:rsidRPr="00B658DF">
        <w:t xml:space="preserve"> defining what shall happen when a</w:t>
      </w:r>
      <w:r w:rsidR="00746B37">
        <w:t>n allocation</w:t>
      </w:r>
      <w:r w:rsidRPr="00B658DF">
        <w:t xml:space="preserve"> request cannot be fulfilled due to</w:t>
      </w:r>
      <w:r w:rsidRPr="00A614CD">
        <w:t xml:space="preserve"> insufficient capacity. Valid values are:</w:t>
      </w:r>
    </w:p>
    <w:p w14:paraId="453036FA" w14:textId="77777777" w:rsidR="00511586" w:rsidRPr="00A614CD" w:rsidRDefault="00511586" w:rsidP="00C233AE">
      <w:pPr>
        <w:pStyle w:val="Bullet"/>
        <w:numPr>
          <w:ilvl w:val="1"/>
          <w:numId w:val="54"/>
        </w:numPr>
      </w:pPr>
      <w:r w:rsidRPr="00A614CD">
        <w:rPr>
          <w:rStyle w:val="code"/>
          <w:rFonts w:ascii="News Gothic GDB" w:hAnsi="News Gothic GDB"/>
          <w:sz w:val="20"/>
        </w:rPr>
        <w:t>ACE</w:t>
      </w:r>
      <w:r w:rsidRPr="00A614CD">
        <w:t xml:space="preserve"> (all contracts equal)</w:t>
      </w:r>
    </w:p>
    <w:p w14:paraId="65B9EA20" w14:textId="77777777" w:rsidR="00511586" w:rsidRPr="00A614CD" w:rsidRDefault="00511586" w:rsidP="00C233AE">
      <w:pPr>
        <w:pStyle w:val="Bullet"/>
        <w:numPr>
          <w:ilvl w:val="1"/>
          <w:numId w:val="54"/>
        </w:numPr>
      </w:pPr>
      <w:r w:rsidRPr="00A614CD">
        <w:rPr>
          <w:rStyle w:val="code"/>
          <w:rFonts w:ascii="News Gothic GDB" w:hAnsi="News Gothic GDB"/>
          <w:sz w:val="20"/>
        </w:rPr>
        <w:t>AON</w:t>
      </w:r>
      <w:r w:rsidRPr="00A614CD">
        <w:t xml:space="preserve"> (all or nothing)</w:t>
      </w:r>
    </w:p>
    <w:p w14:paraId="2857B2EE" w14:textId="77777777" w:rsidR="00511586" w:rsidRPr="00A614CD" w:rsidRDefault="00511586" w:rsidP="00C233AE">
      <w:pPr>
        <w:pStyle w:val="Bullet"/>
        <w:numPr>
          <w:ilvl w:val="1"/>
          <w:numId w:val="54"/>
        </w:numPr>
      </w:pPr>
      <w:r w:rsidRPr="00A614CD">
        <w:rPr>
          <w:rStyle w:val="code"/>
          <w:rFonts w:ascii="News Gothic GDB" w:hAnsi="News Gothic GDB"/>
          <w:sz w:val="20"/>
        </w:rPr>
        <w:t>IOC</w:t>
      </w:r>
      <w:r w:rsidRPr="00A614CD">
        <w:t xml:space="preserve"> (immediate or cancel)</w:t>
      </w:r>
    </w:p>
    <w:p w14:paraId="47781E1E" w14:textId="77777777" w:rsidR="00511586" w:rsidRPr="00A614CD" w:rsidRDefault="00511586" w:rsidP="00C233AE">
      <w:pPr>
        <w:pStyle w:val="Bullet"/>
        <w:numPr>
          <w:ilvl w:val="0"/>
          <w:numId w:val="54"/>
        </w:numPr>
      </w:pPr>
      <w:r w:rsidRPr="00A614CD">
        <w:t xml:space="preserve">Element </w:t>
      </w:r>
      <w:r w:rsidR="005416B2" w:rsidRPr="00A614CD">
        <w:rPr>
          <w:rStyle w:val="code"/>
          <w:rFonts w:ascii="News Gothic GDB" w:hAnsi="News Gothic GDB"/>
          <w:i/>
          <w:sz w:val="20"/>
        </w:rPr>
        <w:t>Allocation</w:t>
      </w:r>
      <w:r w:rsidRPr="00A614CD">
        <w:rPr>
          <w:rStyle w:val="code"/>
          <w:rFonts w:ascii="News Gothic GDB" w:hAnsi="News Gothic GDB"/>
          <w:i/>
          <w:sz w:val="20"/>
        </w:rPr>
        <w:t>s</w:t>
      </w:r>
      <w:r w:rsidRPr="00A614CD">
        <w:t>, containing</w:t>
      </w:r>
      <w:r w:rsidR="00AB3F3D">
        <w:t xml:space="preserve"> a</w:t>
      </w:r>
      <w:r w:rsidR="006D26F4">
        <w:t>n interconnector (with In and O</w:t>
      </w:r>
      <w:r w:rsidR="00AB3F3D">
        <w:t>ut Delivery area</w:t>
      </w:r>
      <w:r w:rsidR="006D26F4">
        <w:t>s)</w:t>
      </w:r>
      <w:r w:rsidR="00AB3F3D">
        <w:t xml:space="preserve"> and</w:t>
      </w:r>
      <w:r w:rsidRPr="00A614CD">
        <w:t xml:space="preserve"> a sequence of </w:t>
      </w:r>
      <w:r w:rsidR="005416B2" w:rsidRPr="00A614CD">
        <w:rPr>
          <w:rStyle w:val="code"/>
          <w:rFonts w:ascii="News Gothic GDB" w:hAnsi="News Gothic GDB"/>
          <w:i/>
          <w:sz w:val="20"/>
        </w:rPr>
        <w:t>Allocation (Alc)</w:t>
      </w:r>
      <w:r w:rsidR="005416B2" w:rsidRPr="00A614CD">
        <w:t xml:space="preserve"> </w:t>
      </w:r>
      <w:r w:rsidRPr="00A614CD">
        <w:t xml:space="preserve">elements. Each </w:t>
      </w:r>
      <w:r w:rsidR="005416B2" w:rsidRPr="00A614CD">
        <w:rPr>
          <w:rStyle w:val="code"/>
          <w:rFonts w:ascii="News Gothic GDB" w:hAnsi="News Gothic GDB"/>
          <w:i/>
          <w:sz w:val="20"/>
        </w:rPr>
        <w:t>A</w:t>
      </w:r>
      <w:r w:rsidR="00552027" w:rsidRPr="00A614CD">
        <w:rPr>
          <w:rStyle w:val="code"/>
          <w:rFonts w:ascii="News Gothic GDB" w:hAnsi="News Gothic GDB"/>
          <w:i/>
          <w:sz w:val="20"/>
        </w:rPr>
        <w:t>lc</w:t>
      </w:r>
      <w:r w:rsidR="005416B2" w:rsidRPr="00A614CD">
        <w:t xml:space="preserve"> </w:t>
      </w:r>
      <w:r w:rsidRPr="00A614CD">
        <w:t>element represents a</w:t>
      </w:r>
      <w:r w:rsidR="005416B2" w:rsidRPr="00A614CD">
        <w:t>n allocation</w:t>
      </w:r>
      <w:r w:rsidRPr="00A614CD">
        <w:t xml:space="preserve"> for a single period.</w:t>
      </w:r>
    </w:p>
    <w:p w14:paraId="66282D94" w14:textId="77777777" w:rsidR="00CC3A43" w:rsidRDefault="00DA587D" w:rsidP="00511586">
      <w:r>
        <w:t xml:space="preserve">All </w:t>
      </w:r>
      <w:r w:rsidR="00E879D9" w:rsidRPr="00A614CD">
        <w:t xml:space="preserve">elements </w:t>
      </w:r>
      <w:r w:rsidR="00552027" w:rsidRPr="00A614CD">
        <w:rPr>
          <w:i/>
        </w:rPr>
        <w:t>Alc</w:t>
      </w:r>
      <w:r w:rsidR="00552027" w:rsidRPr="00A614CD">
        <w:t xml:space="preserve"> </w:t>
      </w:r>
      <w:r w:rsidR="00511586" w:rsidRPr="00A614CD">
        <w:t>in the request are processed together</w:t>
      </w:r>
      <w:r w:rsidR="00CC3A43">
        <w:t>, within a single transaction</w:t>
      </w:r>
      <w:r w:rsidR="00511586" w:rsidRPr="00A614CD">
        <w:t>, respecting the requested allocation type.</w:t>
      </w:r>
      <w:r w:rsidR="00CC3A43">
        <w:t xml:space="preserve"> </w:t>
      </w:r>
      <w:r w:rsidR="00282849">
        <w:t>However</w:t>
      </w:r>
      <w:r w:rsidR="00CC3A43">
        <w:t>, IOC allocations for different borders in the same request are treated independently.</w:t>
      </w:r>
      <w:r w:rsidR="008360B0">
        <w:t xml:space="preserve"> It is also valid for all capacity allocation requests submitted by explicit participants.</w:t>
      </w:r>
    </w:p>
    <w:p w14:paraId="2E6967F3" w14:textId="77777777" w:rsidR="00C145A1" w:rsidRPr="00A614CD" w:rsidRDefault="00511586" w:rsidP="00511586">
      <w:r w:rsidRPr="00DA587D">
        <w:t xml:space="preserve">Each </w:t>
      </w:r>
      <w:r w:rsidR="00DA587D" w:rsidRPr="00DA587D">
        <w:t>allocation should have a</w:t>
      </w:r>
      <w:r w:rsidRPr="00DA587D">
        <w:t xml:space="preserve"> </w:t>
      </w:r>
      <w:r w:rsidRPr="00DA587D">
        <w:rPr>
          <w:rStyle w:val="Term"/>
        </w:rPr>
        <w:t>client ID</w:t>
      </w:r>
      <w:r w:rsidRPr="00DA587D">
        <w:t>, assigned by the client, which will appear in the response</w:t>
      </w:r>
      <w:r w:rsidR="00570B37" w:rsidRPr="00DA587D">
        <w:t>, so that the i</w:t>
      </w:r>
      <w:r w:rsidRPr="00DA587D">
        <w:t>ndividua</w:t>
      </w:r>
      <w:r w:rsidR="00746B37" w:rsidRPr="00DA587D">
        <w:t>l allocation</w:t>
      </w:r>
      <w:r w:rsidRPr="00DA587D">
        <w:t>s from the request</w:t>
      </w:r>
      <w:r w:rsidR="00570B37" w:rsidRPr="00DA587D">
        <w:t xml:space="preserve"> can be matched</w:t>
      </w:r>
      <w:r w:rsidRPr="00DA587D">
        <w:t xml:space="preserve"> with the response items. </w:t>
      </w:r>
      <w:r w:rsidRPr="00A614CD">
        <w:t xml:space="preserve">In addition, each </w:t>
      </w:r>
      <w:r w:rsidR="00552027" w:rsidRPr="00A614CD">
        <w:t xml:space="preserve">allocation </w:t>
      </w:r>
      <w:r w:rsidRPr="00A614CD">
        <w:t xml:space="preserve">is also assigned a unique </w:t>
      </w:r>
      <w:r w:rsidR="00A614CD">
        <w:t xml:space="preserve">allocation </w:t>
      </w:r>
      <w:r w:rsidRPr="00A614CD">
        <w:rPr>
          <w:rStyle w:val="Term"/>
        </w:rPr>
        <w:t>ID</w:t>
      </w:r>
      <w:r w:rsidRPr="00A614CD">
        <w:t xml:space="preserve"> by CMM</w:t>
      </w:r>
      <w:r w:rsidR="00E879D9" w:rsidRPr="00A614CD">
        <w:t>, which</w:t>
      </w:r>
      <w:r w:rsidRPr="00A614CD">
        <w:t xml:space="preserve"> </w:t>
      </w:r>
      <w:r w:rsidR="005D0498">
        <w:t xml:space="preserve">also </w:t>
      </w:r>
      <w:r w:rsidRPr="00A614CD">
        <w:t xml:space="preserve">appears in the response </w:t>
      </w:r>
      <w:r w:rsidR="00E879D9" w:rsidRPr="00A614CD">
        <w:t>to the allocation request</w:t>
      </w:r>
      <w:r w:rsidRPr="00A614CD">
        <w:t>.</w:t>
      </w:r>
    </w:p>
    <w:p w14:paraId="1CC59F4F" w14:textId="77777777" w:rsidR="00B414CB" w:rsidRPr="00A614CD" w:rsidRDefault="00B414CB" w:rsidP="00511586">
      <w:r w:rsidRPr="00A614CD">
        <w:t>Example:</w:t>
      </w:r>
    </w:p>
    <w:p w14:paraId="647D5EDB" w14:textId="77777777" w:rsidR="00137893" w:rsidRPr="0023467B" w:rsidRDefault="00137893" w:rsidP="00A614CD">
      <w:pPr>
        <w:widowControl w:val="0"/>
        <w:autoSpaceDE w:val="0"/>
        <w:autoSpaceDN w:val="0"/>
        <w:adjustRightInd w:val="0"/>
        <w:spacing w:after="0"/>
        <w:jc w:val="left"/>
        <w:rPr>
          <w:rFonts w:cs="Courier New"/>
          <w:bCs/>
          <w:i/>
          <w:color w:val="0000FF"/>
          <w:highlight w:val="white"/>
        </w:rPr>
      </w:pPr>
      <w:r w:rsidRPr="0023467B">
        <w:rPr>
          <w:rFonts w:cs="Courier New"/>
          <w:i/>
          <w:color w:val="0000FF"/>
          <w:highlight w:val="white"/>
        </w:rPr>
        <w:t xml:space="preserve">&lt;AllocationReq </w:t>
      </w:r>
      <w:r w:rsidRPr="0023467B">
        <w:rPr>
          <w:rFonts w:cs="Courier New"/>
          <w:i/>
          <w:color w:val="FF0000"/>
          <w:highlight w:val="white"/>
        </w:rPr>
        <w:t>type</w:t>
      </w:r>
      <w:r w:rsidRPr="0023467B">
        <w:rPr>
          <w:rFonts w:cs="Courier New"/>
          <w:i/>
          <w:color w:val="0000FF"/>
          <w:highlight w:val="white"/>
        </w:rPr>
        <w:t>=</w:t>
      </w:r>
      <w:r w:rsidRPr="0023467B">
        <w:rPr>
          <w:rFonts w:cs="Courier New"/>
          <w:bCs/>
          <w:i/>
          <w:color w:val="8000FF"/>
          <w:highlight w:val="white"/>
        </w:rPr>
        <w:t>"AON"</w:t>
      </w:r>
      <w:r w:rsidRPr="0023467B">
        <w:rPr>
          <w:rFonts w:cs="Courier New"/>
          <w:i/>
          <w:color w:val="0000FF"/>
          <w:highlight w:val="white"/>
        </w:rPr>
        <w:t>&gt;</w:t>
      </w:r>
    </w:p>
    <w:p w14:paraId="38ACEA80" w14:textId="77777777" w:rsidR="00137893" w:rsidRPr="0023467B" w:rsidRDefault="00137893" w:rsidP="00A614CD">
      <w:pPr>
        <w:widowControl w:val="0"/>
        <w:autoSpaceDE w:val="0"/>
        <w:autoSpaceDN w:val="0"/>
        <w:adjustRightInd w:val="0"/>
        <w:spacing w:after="0"/>
        <w:jc w:val="left"/>
        <w:rPr>
          <w:rFonts w:cs="Courier New"/>
          <w:bCs/>
          <w:i/>
          <w:color w:val="0000FF"/>
          <w:highlight w:val="white"/>
        </w:rPr>
      </w:pPr>
      <w:r w:rsidRPr="0023467B">
        <w:rPr>
          <w:rFonts w:cs="Courier New"/>
          <w:bCs/>
          <w:i/>
          <w:color w:val="0000FF"/>
          <w:highlight w:val="white"/>
        </w:rPr>
        <w:t xml:space="preserve">    </w:t>
      </w:r>
      <w:r w:rsidRPr="0023467B">
        <w:rPr>
          <w:rFonts w:cs="Courier New"/>
          <w:i/>
          <w:color w:val="0000FF"/>
          <w:highlight w:val="white"/>
        </w:rPr>
        <w:t xml:space="preserve">&lt;Allocations </w:t>
      </w:r>
      <w:r w:rsidRPr="0023467B">
        <w:rPr>
          <w:rFonts w:cs="Courier New"/>
          <w:i/>
          <w:color w:val="FF0000"/>
          <w:highlight w:val="white"/>
        </w:rPr>
        <w:t>inArea</w:t>
      </w:r>
      <w:r w:rsidRPr="0023467B">
        <w:rPr>
          <w:rFonts w:cs="Courier New"/>
          <w:i/>
          <w:color w:val="0000FF"/>
          <w:highlight w:val="white"/>
        </w:rPr>
        <w:t>=</w:t>
      </w:r>
      <w:r w:rsidRPr="0023467B">
        <w:rPr>
          <w:rFonts w:cs="Courier New"/>
          <w:bCs/>
          <w:i/>
          <w:color w:val="8000FF"/>
          <w:highlight w:val="white"/>
        </w:rPr>
        <w:t>"10YDK-1--------W"</w:t>
      </w:r>
      <w:r w:rsidRPr="0023467B">
        <w:rPr>
          <w:rFonts w:cs="Courier New"/>
          <w:i/>
          <w:color w:val="8000FF"/>
          <w:highlight w:val="white"/>
        </w:rPr>
        <w:t xml:space="preserve"> </w:t>
      </w:r>
      <w:r w:rsidRPr="00AB3F3D">
        <w:rPr>
          <w:rFonts w:cs="Courier New"/>
          <w:i/>
          <w:color w:val="FF0000"/>
          <w:highlight w:val="white"/>
        </w:rPr>
        <w:t>outArea</w:t>
      </w:r>
      <w:r w:rsidRPr="0023467B">
        <w:rPr>
          <w:rFonts w:cs="Courier New"/>
          <w:i/>
          <w:color w:val="0000FF"/>
          <w:highlight w:val="white"/>
        </w:rPr>
        <w:t>=</w:t>
      </w:r>
      <w:r w:rsidRPr="0023467B">
        <w:rPr>
          <w:rFonts w:cs="Courier New"/>
          <w:bCs/>
          <w:i/>
          <w:color w:val="8000FF"/>
          <w:highlight w:val="white"/>
        </w:rPr>
        <w:t>"10YDE-EON------1"</w:t>
      </w:r>
      <w:r w:rsidRPr="0023467B">
        <w:rPr>
          <w:rFonts w:cs="Courier New"/>
          <w:i/>
          <w:color w:val="0000FF"/>
          <w:highlight w:val="white"/>
        </w:rPr>
        <w:t>&gt;</w:t>
      </w:r>
    </w:p>
    <w:p w14:paraId="5CACFC67" w14:textId="77777777" w:rsidR="00137893" w:rsidRPr="001D4411" w:rsidRDefault="00137893" w:rsidP="00A614CD">
      <w:pPr>
        <w:widowControl w:val="0"/>
        <w:autoSpaceDE w:val="0"/>
        <w:autoSpaceDN w:val="0"/>
        <w:adjustRightInd w:val="0"/>
        <w:spacing w:after="0"/>
        <w:jc w:val="left"/>
        <w:rPr>
          <w:rFonts w:cs="Courier New"/>
          <w:bCs/>
          <w:i/>
          <w:color w:val="0000FF"/>
          <w:highlight w:val="white"/>
        </w:rPr>
      </w:pPr>
      <w:r w:rsidRPr="0023467B">
        <w:rPr>
          <w:rFonts w:cs="Courier New"/>
          <w:bCs/>
          <w:i/>
          <w:color w:val="0000FF"/>
          <w:highlight w:val="white"/>
        </w:rPr>
        <w:t xml:space="preserve">        </w:t>
      </w:r>
      <w:r w:rsidRPr="001D4411">
        <w:rPr>
          <w:rFonts w:cs="Courier New"/>
          <w:i/>
          <w:color w:val="0000FF"/>
          <w:highlight w:val="white"/>
        </w:rPr>
        <w:t xml:space="preserve">&lt;Alc </w:t>
      </w:r>
      <w:r w:rsidRPr="001D4411">
        <w:rPr>
          <w:rFonts w:cs="Courier New"/>
          <w:i/>
          <w:color w:val="FF0000"/>
          <w:highlight w:val="white"/>
        </w:rPr>
        <w:t>clientId</w:t>
      </w:r>
      <w:r w:rsidRPr="001D4411">
        <w:rPr>
          <w:rFonts w:cs="Courier New"/>
          <w:i/>
          <w:color w:val="0000FF"/>
          <w:highlight w:val="white"/>
        </w:rPr>
        <w:t>=</w:t>
      </w:r>
      <w:r w:rsidRPr="00D40CE6">
        <w:rPr>
          <w:rFonts w:cs="Courier New"/>
          <w:bCs/>
          <w:i/>
          <w:color w:val="8000FF"/>
          <w:highlight w:val="white"/>
        </w:rPr>
        <w:t>"123456"</w:t>
      </w:r>
      <w:r w:rsidRPr="001D4411">
        <w:rPr>
          <w:rFonts w:cs="Courier New"/>
          <w:i/>
          <w:color w:val="8000FF"/>
          <w:highlight w:val="white"/>
        </w:rPr>
        <w:t xml:space="preserve"> </w:t>
      </w:r>
      <w:r w:rsidRPr="001D4411">
        <w:rPr>
          <w:rFonts w:cs="Courier New"/>
          <w:i/>
          <w:color w:val="FF0000"/>
          <w:highlight w:val="white"/>
        </w:rPr>
        <w:t>bmCode</w:t>
      </w:r>
      <w:r w:rsidRPr="001D4411">
        <w:rPr>
          <w:rFonts w:cs="Courier New"/>
          <w:i/>
          <w:color w:val="0000FF"/>
          <w:highlight w:val="white"/>
        </w:rPr>
        <w:t>=</w:t>
      </w:r>
      <w:r w:rsidRPr="001D4411">
        <w:rPr>
          <w:rFonts w:cs="Courier New"/>
          <w:bCs/>
          <w:i/>
          <w:color w:val="8000FF"/>
          <w:highlight w:val="white"/>
        </w:rPr>
        <w:t>""</w:t>
      </w:r>
    </w:p>
    <w:p w14:paraId="735BD554" w14:textId="77777777" w:rsidR="00137893" w:rsidRPr="001D4411" w:rsidRDefault="00137893" w:rsidP="00A614CD">
      <w:pPr>
        <w:widowControl w:val="0"/>
        <w:autoSpaceDE w:val="0"/>
        <w:autoSpaceDN w:val="0"/>
        <w:adjustRightInd w:val="0"/>
        <w:spacing w:after="0"/>
        <w:ind w:left="960"/>
        <w:jc w:val="left"/>
        <w:rPr>
          <w:rFonts w:cs="Courier New"/>
          <w:i/>
          <w:color w:val="0000FF"/>
          <w:highlight w:val="white"/>
        </w:rPr>
      </w:pPr>
      <w:r w:rsidRPr="001D4411">
        <w:rPr>
          <w:rFonts w:cs="Courier New"/>
          <w:i/>
          <w:color w:val="FF0000"/>
          <w:highlight w:val="white"/>
        </w:rPr>
        <w:t>periodStart</w:t>
      </w:r>
      <w:r w:rsidRPr="001D4411">
        <w:rPr>
          <w:rFonts w:cs="Courier New"/>
          <w:i/>
          <w:color w:val="0000FF"/>
          <w:highlight w:val="white"/>
        </w:rPr>
        <w:t>=</w:t>
      </w:r>
      <w:r w:rsidRPr="001D4411">
        <w:rPr>
          <w:rFonts w:cs="Courier New"/>
          <w:bCs/>
          <w:i/>
          <w:color w:val="8000FF"/>
          <w:highlight w:val="white"/>
        </w:rPr>
        <w:t>"2014-07-09T15:00:00.000Z"</w:t>
      </w:r>
      <w:r w:rsidRPr="001D4411">
        <w:rPr>
          <w:rFonts w:cs="Courier New"/>
          <w:i/>
          <w:color w:val="8000FF"/>
          <w:highlight w:val="white"/>
        </w:rPr>
        <w:t xml:space="preserve"> </w:t>
      </w:r>
    </w:p>
    <w:p w14:paraId="2513F685" w14:textId="77777777" w:rsidR="00137893" w:rsidRPr="001D4411" w:rsidRDefault="00137893" w:rsidP="00A614CD">
      <w:pPr>
        <w:widowControl w:val="0"/>
        <w:autoSpaceDE w:val="0"/>
        <w:autoSpaceDN w:val="0"/>
        <w:adjustRightInd w:val="0"/>
        <w:spacing w:after="0"/>
        <w:ind w:left="960"/>
        <w:jc w:val="left"/>
        <w:rPr>
          <w:rFonts w:cs="Courier New"/>
          <w:i/>
          <w:color w:val="0000FF"/>
          <w:highlight w:val="white"/>
        </w:rPr>
      </w:pPr>
      <w:r w:rsidRPr="001D4411">
        <w:rPr>
          <w:rFonts w:cs="Courier New"/>
          <w:i/>
          <w:color w:val="FF0000"/>
          <w:highlight w:val="white"/>
        </w:rPr>
        <w:t>periodEnd</w:t>
      </w:r>
      <w:r w:rsidRPr="001D4411">
        <w:rPr>
          <w:rFonts w:cs="Courier New"/>
          <w:i/>
          <w:color w:val="0000FF"/>
          <w:highlight w:val="white"/>
        </w:rPr>
        <w:t>=</w:t>
      </w:r>
      <w:r w:rsidRPr="001D4411">
        <w:rPr>
          <w:rFonts w:cs="Courier New"/>
          <w:bCs/>
          <w:i/>
          <w:color w:val="8000FF"/>
          <w:highlight w:val="white"/>
        </w:rPr>
        <w:t>"2014-07-09T16:00:00.000Z"</w:t>
      </w:r>
      <w:r w:rsidRPr="001D4411">
        <w:rPr>
          <w:rFonts w:cs="Courier New"/>
          <w:i/>
          <w:color w:val="8000FF"/>
          <w:highlight w:val="white"/>
        </w:rPr>
        <w:t xml:space="preserve"> </w:t>
      </w:r>
    </w:p>
    <w:p w14:paraId="09E521AA" w14:textId="77777777" w:rsidR="00137893" w:rsidRPr="00947CC5" w:rsidRDefault="00137893" w:rsidP="00A614CD">
      <w:pPr>
        <w:widowControl w:val="0"/>
        <w:autoSpaceDE w:val="0"/>
        <w:autoSpaceDN w:val="0"/>
        <w:adjustRightInd w:val="0"/>
        <w:spacing w:after="0"/>
        <w:ind w:left="960"/>
        <w:jc w:val="left"/>
        <w:rPr>
          <w:rFonts w:cs="Courier New"/>
          <w:bCs/>
          <w:i/>
          <w:color w:val="0000FF"/>
          <w:highlight w:val="white"/>
        </w:rPr>
      </w:pPr>
      <w:r w:rsidRPr="00947CC5">
        <w:rPr>
          <w:rFonts w:cs="Courier New"/>
          <w:i/>
          <w:color w:val="FF0000"/>
          <w:highlight w:val="white"/>
        </w:rPr>
        <w:t>quantity</w:t>
      </w:r>
      <w:r w:rsidRPr="00947CC5">
        <w:rPr>
          <w:rFonts w:cs="Courier New"/>
          <w:i/>
          <w:color w:val="0000FF"/>
          <w:highlight w:val="white"/>
        </w:rPr>
        <w:t>=</w:t>
      </w:r>
      <w:r w:rsidRPr="00947CC5">
        <w:rPr>
          <w:rFonts w:cs="Courier New"/>
          <w:bCs/>
          <w:i/>
          <w:color w:val="8000FF"/>
          <w:highlight w:val="white"/>
        </w:rPr>
        <w:t>"1000000"</w:t>
      </w:r>
      <w:r w:rsidRPr="00947CC5">
        <w:rPr>
          <w:rFonts w:cs="Courier New"/>
          <w:i/>
          <w:color w:val="0000FF"/>
          <w:highlight w:val="white"/>
        </w:rPr>
        <w:t>/&gt;</w:t>
      </w:r>
    </w:p>
    <w:p w14:paraId="364925F7" w14:textId="77777777" w:rsidR="00137893" w:rsidRPr="0023467B" w:rsidRDefault="00137893" w:rsidP="00A614CD">
      <w:pPr>
        <w:widowControl w:val="0"/>
        <w:autoSpaceDE w:val="0"/>
        <w:autoSpaceDN w:val="0"/>
        <w:adjustRightInd w:val="0"/>
        <w:spacing w:after="0"/>
        <w:jc w:val="left"/>
        <w:rPr>
          <w:rFonts w:cs="Courier New"/>
          <w:bCs/>
          <w:i/>
          <w:color w:val="0000FF"/>
          <w:highlight w:val="white"/>
        </w:rPr>
      </w:pPr>
      <w:r w:rsidRPr="00947CC5">
        <w:rPr>
          <w:rFonts w:cs="Courier New"/>
          <w:bCs/>
          <w:i/>
          <w:color w:val="0000FF"/>
          <w:highlight w:val="white"/>
        </w:rPr>
        <w:t xml:space="preserve">    </w:t>
      </w:r>
      <w:r w:rsidRPr="0023467B">
        <w:rPr>
          <w:rFonts w:cs="Courier New"/>
          <w:i/>
          <w:color w:val="0000FF"/>
          <w:highlight w:val="white"/>
        </w:rPr>
        <w:t>&lt;/Allocations&gt;</w:t>
      </w:r>
    </w:p>
    <w:p w14:paraId="2F4238D7" w14:textId="77777777" w:rsidR="004219F8" w:rsidRPr="0023467B" w:rsidRDefault="00137893" w:rsidP="00A614CD">
      <w:pPr>
        <w:widowControl w:val="0"/>
        <w:autoSpaceDE w:val="0"/>
        <w:autoSpaceDN w:val="0"/>
        <w:adjustRightInd w:val="0"/>
        <w:spacing w:after="0"/>
        <w:jc w:val="left"/>
        <w:rPr>
          <w:rFonts w:cs="Courier New"/>
          <w:bCs/>
          <w:i/>
          <w:color w:val="0000FF"/>
          <w:highlight w:val="white"/>
        </w:rPr>
      </w:pPr>
      <w:r w:rsidRPr="0023467B">
        <w:rPr>
          <w:rFonts w:cs="Courier New"/>
          <w:i/>
          <w:color w:val="0000FF"/>
          <w:highlight w:val="white"/>
        </w:rPr>
        <w:t>&lt;/AllocationReq&gt;</w:t>
      </w:r>
    </w:p>
    <w:p w14:paraId="1A8B6E38" w14:textId="77777777" w:rsidR="00511586" w:rsidRPr="00A614CD" w:rsidRDefault="00511586" w:rsidP="00511586">
      <w:pPr>
        <w:pStyle w:val="Heading3"/>
        <w:keepNext/>
        <w:tabs>
          <w:tab w:val="clear" w:pos="1080"/>
          <w:tab w:val="left" w:pos="851"/>
        </w:tabs>
        <w:spacing w:before="240" w:after="240" w:line="270" w:lineRule="atLeast"/>
        <w:ind w:left="720"/>
        <w:contextualSpacing w:val="0"/>
        <w:jc w:val="left"/>
      </w:pPr>
      <w:bookmarkStart w:id="93" w:name="_Toc379882624"/>
      <w:bookmarkStart w:id="94" w:name="_Toc379882681"/>
      <w:bookmarkStart w:id="95" w:name="_Toc379882738"/>
      <w:bookmarkStart w:id="96" w:name="_Toc379882795"/>
      <w:bookmarkStart w:id="97" w:name="_Ref392753400"/>
      <w:bookmarkStart w:id="98" w:name="_Toc9245347"/>
      <w:bookmarkEnd w:id="93"/>
      <w:bookmarkEnd w:id="94"/>
      <w:bookmarkEnd w:id="95"/>
      <w:bookmarkEnd w:id="96"/>
      <w:r w:rsidRPr="00A614CD">
        <w:lastRenderedPageBreak/>
        <w:t>ATC Data Request</w:t>
      </w:r>
      <w:bookmarkEnd w:id="97"/>
      <w:bookmarkEnd w:id="98"/>
    </w:p>
    <w:p w14:paraId="72101336" w14:textId="77777777" w:rsidR="00511586" w:rsidRPr="00B658DF" w:rsidRDefault="00511586" w:rsidP="00511586">
      <w:r w:rsidRPr="00386816">
        <w:t xml:space="preserve">ATC Data Request messages contain the </w:t>
      </w:r>
      <w:r w:rsidRPr="00386816">
        <w:rPr>
          <w:rStyle w:val="code"/>
          <w:rFonts w:ascii="News Gothic GDB" w:hAnsi="News Gothic GDB"/>
          <w:i/>
          <w:sz w:val="20"/>
        </w:rPr>
        <w:t>AtcDataRequest</w:t>
      </w:r>
      <w:r w:rsidRPr="00386816">
        <w:t xml:space="preserve"> element, specifying</w:t>
      </w:r>
      <w:r w:rsidR="006D26F4">
        <w:t xml:space="preserve"> a date and the</w:t>
      </w:r>
      <w:r w:rsidRPr="00386816">
        <w:t xml:space="preserve"> interconnector for which current ATC is being retrieved.</w:t>
      </w:r>
    </w:p>
    <w:p w14:paraId="6DBDF9A6" w14:textId="77777777" w:rsidR="00845C19" w:rsidRPr="00B658DF" w:rsidRDefault="00845C19" w:rsidP="00511586">
      <w:r w:rsidRPr="00B658DF">
        <w:t>Example:</w:t>
      </w:r>
    </w:p>
    <w:p w14:paraId="2C1F3909" w14:textId="77777777" w:rsidR="00137893" w:rsidRPr="0023467B" w:rsidRDefault="00137893" w:rsidP="00A614CD">
      <w:pPr>
        <w:widowControl w:val="0"/>
        <w:autoSpaceDE w:val="0"/>
        <w:autoSpaceDN w:val="0"/>
        <w:adjustRightInd w:val="0"/>
        <w:spacing w:after="0"/>
        <w:jc w:val="left"/>
        <w:rPr>
          <w:rFonts w:cs="Courier New"/>
          <w:bCs/>
          <w:i/>
          <w:color w:val="000000"/>
          <w:highlight w:val="white"/>
        </w:rPr>
      </w:pPr>
      <w:r w:rsidRPr="0023467B">
        <w:rPr>
          <w:rFonts w:cs="Courier New"/>
          <w:i/>
          <w:color w:val="0000FF"/>
          <w:highlight w:val="white"/>
        </w:rPr>
        <w:t>&lt;AtcDataReq</w:t>
      </w:r>
      <w:r w:rsidRPr="0023467B">
        <w:rPr>
          <w:rFonts w:cs="Courier New"/>
          <w:i/>
          <w:color w:val="000000"/>
          <w:highlight w:val="white"/>
        </w:rPr>
        <w:t xml:space="preserve"> </w:t>
      </w:r>
      <w:r w:rsidRPr="0023467B">
        <w:rPr>
          <w:rFonts w:cs="Courier New"/>
          <w:i/>
          <w:color w:val="FF0000"/>
          <w:highlight w:val="white"/>
        </w:rPr>
        <w:t>date</w:t>
      </w:r>
      <w:r w:rsidRPr="0023467B">
        <w:rPr>
          <w:rFonts w:cs="Courier New"/>
          <w:i/>
          <w:color w:val="000000"/>
          <w:highlight w:val="white"/>
        </w:rPr>
        <w:t>=</w:t>
      </w:r>
      <w:r w:rsidRPr="0023467B">
        <w:rPr>
          <w:rFonts w:cs="Courier New"/>
          <w:bCs/>
          <w:i/>
          <w:color w:val="8000FF"/>
          <w:highlight w:val="white"/>
        </w:rPr>
        <w:t>"2014-07-09T00:00:00.000Z"</w:t>
      </w:r>
      <w:r w:rsidRPr="0023467B">
        <w:rPr>
          <w:rFonts w:cs="Courier New"/>
          <w:i/>
          <w:color w:val="0000FF"/>
          <w:highlight w:val="white"/>
        </w:rPr>
        <w:t>&gt;</w:t>
      </w:r>
    </w:p>
    <w:p w14:paraId="44DBDF1E" w14:textId="77777777" w:rsidR="00137893" w:rsidRPr="0023467B" w:rsidRDefault="00137893" w:rsidP="00A614CD">
      <w:pPr>
        <w:widowControl w:val="0"/>
        <w:autoSpaceDE w:val="0"/>
        <w:autoSpaceDN w:val="0"/>
        <w:adjustRightInd w:val="0"/>
        <w:spacing w:after="0"/>
        <w:jc w:val="left"/>
        <w:rPr>
          <w:rFonts w:cs="Courier New"/>
          <w:bCs/>
          <w:i/>
          <w:color w:val="000000"/>
          <w:highlight w:val="white"/>
        </w:rPr>
      </w:pPr>
      <w:r w:rsidRPr="0023467B">
        <w:rPr>
          <w:rFonts w:cs="Courier New"/>
          <w:bCs/>
          <w:i/>
          <w:color w:val="000000"/>
          <w:highlight w:val="white"/>
        </w:rPr>
        <w:t xml:space="preserve">    </w:t>
      </w:r>
      <w:r w:rsidRPr="0023467B">
        <w:rPr>
          <w:rFonts w:cs="Courier New"/>
          <w:i/>
          <w:color w:val="0000FF"/>
          <w:highlight w:val="white"/>
        </w:rPr>
        <w:t>&lt;InterConnector</w:t>
      </w:r>
      <w:r w:rsidRPr="0023467B">
        <w:rPr>
          <w:rFonts w:cs="Courier New"/>
          <w:i/>
          <w:color w:val="000000"/>
          <w:highlight w:val="white"/>
        </w:rPr>
        <w:t xml:space="preserve"> </w:t>
      </w:r>
      <w:r w:rsidRPr="0023467B">
        <w:rPr>
          <w:rFonts w:cs="Courier New"/>
          <w:i/>
          <w:color w:val="FF0000"/>
          <w:highlight w:val="white"/>
        </w:rPr>
        <w:t>area1</w:t>
      </w:r>
      <w:r w:rsidRPr="0023467B">
        <w:rPr>
          <w:rFonts w:cs="Courier New"/>
          <w:i/>
          <w:color w:val="000000"/>
          <w:highlight w:val="white"/>
        </w:rPr>
        <w:t>=</w:t>
      </w:r>
      <w:r w:rsidRPr="0023467B">
        <w:rPr>
          <w:rFonts w:cs="Courier New"/>
          <w:bCs/>
          <w:i/>
          <w:color w:val="8000FF"/>
          <w:highlight w:val="white"/>
        </w:rPr>
        <w:t>"10YDE-EON------1"</w:t>
      </w:r>
      <w:r w:rsidRPr="0023467B">
        <w:rPr>
          <w:rFonts w:cs="Courier New"/>
          <w:i/>
          <w:color w:val="000000"/>
          <w:highlight w:val="white"/>
        </w:rPr>
        <w:t xml:space="preserve"> </w:t>
      </w:r>
      <w:r w:rsidRPr="0023467B">
        <w:rPr>
          <w:rFonts w:cs="Courier New"/>
          <w:i/>
          <w:color w:val="FF0000"/>
          <w:highlight w:val="white"/>
        </w:rPr>
        <w:t>area2</w:t>
      </w:r>
      <w:r w:rsidRPr="0023467B">
        <w:rPr>
          <w:rFonts w:cs="Courier New"/>
          <w:i/>
          <w:color w:val="000000"/>
          <w:highlight w:val="white"/>
        </w:rPr>
        <w:t>=</w:t>
      </w:r>
      <w:r w:rsidRPr="0023467B">
        <w:rPr>
          <w:rFonts w:cs="Courier New"/>
          <w:bCs/>
          <w:i/>
          <w:color w:val="8000FF"/>
          <w:highlight w:val="white"/>
        </w:rPr>
        <w:t>"10YDK-1--------W"</w:t>
      </w:r>
      <w:r w:rsidRPr="0023467B">
        <w:rPr>
          <w:rFonts w:cs="Courier New"/>
          <w:i/>
          <w:color w:val="0000FF"/>
          <w:highlight w:val="white"/>
        </w:rPr>
        <w:t>/&gt;</w:t>
      </w:r>
    </w:p>
    <w:p w14:paraId="420B5B5D" w14:textId="77777777" w:rsidR="00137893" w:rsidRPr="0023467B" w:rsidRDefault="00137893" w:rsidP="00A614CD">
      <w:pPr>
        <w:widowControl w:val="0"/>
        <w:autoSpaceDE w:val="0"/>
        <w:autoSpaceDN w:val="0"/>
        <w:adjustRightInd w:val="0"/>
        <w:spacing w:after="0"/>
        <w:jc w:val="left"/>
        <w:rPr>
          <w:rFonts w:cs="Courier New"/>
          <w:bCs/>
          <w:i/>
          <w:color w:val="000000"/>
          <w:highlight w:val="white"/>
        </w:rPr>
      </w:pPr>
      <w:r w:rsidRPr="0023467B">
        <w:rPr>
          <w:rFonts w:cs="Courier New"/>
          <w:i/>
          <w:color w:val="0000FF"/>
          <w:highlight w:val="white"/>
        </w:rPr>
        <w:t>&lt;/AtcDataReq&gt;</w:t>
      </w:r>
    </w:p>
    <w:p w14:paraId="48BCD3FA" w14:textId="77777777" w:rsidR="00137893" w:rsidRPr="00386816" w:rsidRDefault="00137893" w:rsidP="00511586"/>
    <w:p w14:paraId="0F1D0BD1" w14:textId="77777777" w:rsidR="00653D0D" w:rsidRPr="00A614CD" w:rsidRDefault="00653D0D" w:rsidP="00653D0D">
      <w:pPr>
        <w:pStyle w:val="Heading3"/>
        <w:keepNext/>
        <w:tabs>
          <w:tab w:val="clear" w:pos="1080"/>
          <w:tab w:val="left" w:pos="851"/>
        </w:tabs>
        <w:spacing w:before="240" w:after="240" w:line="270" w:lineRule="atLeast"/>
        <w:ind w:left="720"/>
        <w:contextualSpacing w:val="0"/>
        <w:jc w:val="left"/>
      </w:pPr>
      <w:bookmarkStart w:id="99" w:name="_Ref392753405"/>
      <w:bookmarkStart w:id="100" w:name="_Toc9245348"/>
      <w:bookmarkStart w:id="101" w:name="_Toc369774459"/>
      <w:r w:rsidRPr="00A614CD">
        <w:t>Allocation Data Request</w:t>
      </w:r>
      <w:bookmarkEnd w:id="99"/>
      <w:bookmarkEnd w:id="100"/>
    </w:p>
    <w:p w14:paraId="685B1D47" w14:textId="77777777" w:rsidR="00653D0D" w:rsidRPr="00A614CD" w:rsidRDefault="00653D0D" w:rsidP="00653D0D">
      <w:r w:rsidRPr="00386816">
        <w:t xml:space="preserve">Allocation Data Request messages contain the </w:t>
      </w:r>
      <w:r w:rsidRPr="00386816">
        <w:rPr>
          <w:rStyle w:val="code"/>
          <w:rFonts w:ascii="News Gothic GDB" w:hAnsi="News Gothic GDB"/>
          <w:i/>
          <w:sz w:val="20"/>
        </w:rPr>
        <w:t>Allo</w:t>
      </w:r>
      <w:r w:rsidRPr="00B658DF">
        <w:rPr>
          <w:rStyle w:val="code"/>
          <w:rFonts w:ascii="News Gothic GDB" w:hAnsi="News Gothic GDB"/>
          <w:i/>
          <w:sz w:val="20"/>
        </w:rPr>
        <w:t>cationDataRequest</w:t>
      </w:r>
      <w:r w:rsidRPr="00B658DF">
        <w:t xml:space="preserve"> element, s</w:t>
      </w:r>
      <w:r w:rsidR="006D26F4">
        <w:t>pecifying a time interval and the</w:t>
      </w:r>
      <w:r w:rsidRPr="00B658DF">
        <w:t xml:space="preserve"> in</w:t>
      </w:r>
      <w:r w:rsidRPr="00A614CD">
        <w:t>terconnector for which the allocation data is to be retrieved.</w:t>
      </w:r>
    </w:p>
    <w:p w14:paraId="0A7F0A28" w14:textId="77777777" w:rsidR="00845C19" w:rsidRPr="00A614CD" w:rsidRDefault="00845C19" w:rsidP="00653D0D">
      <w:r w:rsidRPr="00A614CD">
        <w:t>Example:</w:t>
      </w:r>
    </w:p>
    <w:p w14:paraId="46B56072" w14:textId="77777777" w:rsidR="00E25E4D" w:rsidRPr="0023467B" w:rsidRDefault="00AC5E47" w:rsidP="00A614CD">
      <w:pPr>
        <w:widowControl w:val="0"/>
        <w:autoSpaceDE w:val="0"/>
        <w:autoSpaceDN w:val="0"/>
        <w:adjustRightInd w:val="0"/>
        <w:spacing w:after="0"/>
        <w:jc w:val="left"/>
        <w:rPr>
          <w:rFonts w:cs="Courier New"/>
          <w:i/>
          <w:color w:val="000000"/>
          <w:highlight w:val="white"/>
        </w:rPr>
      </w:pPr>
      <w:r w:rsidRPr="0023467B">
        <w:rPr>
          <w:rFonts w:cs="Courier New"/>
          <w:i/>
          <w:color w:val="0000FF"/>
          <w:highlight w:val="white"/>
        </w:rPr>
        <w:t>&lt;AllocationDataReq</w:t>
      </w:r>
      <w:r w:rsidRPr="0023467B">
        <w:rPr>
          <w:rFonts w:cs="Courier New"/>
          <w:i/>
          <w:color w:val="000000"/>
          <w:highlight w:val="white"/>
        </w:rPr>
        <w:t xml:space="preserve"> </w:t>
      </w:r>
      <w:r w:rsidRPr="0023467B">
        <w:rPr>
          <w:rFonts w:cs="Courier New"/>
          <w:i/>
          <w:color w:val="FF0000"/>
          <w:highlight w:val="white"/>
        </w:rPr>
        <w:t>balancingGroup</w:t>
      </w:r>
      <w:r w:rsidRPr="0023467B">
        <w:rPr>
          <w:rFonts w:cs="Courier New"/>
          <w:i/>
          <w:color w:val="000000"/>
          <w:highlight w:val="white"/>
        </w:rPr>
        <w:t>=</w:t>
      </w:r>
      <w:r w:rsidRPr="0023467B">
        <w:rPr>
          <w:rFonts w:cs="Courier New"/>
          <w:bCs/>
          <w:i/>
          <w:color w:val="8000FF"/>
          <w:highlight w:val="white"/>
        </w:rPr>
        <w:t>"11XEEX-INTRA---D"</w:t>
      </w:r>
      <w:r w:rsidRPr="0023467B">
        <w:rPr>
          <w:rFonts w:cs="Courier New"/>
          <w:i/>
          <w:color w:val="000000"/>
          <w:highlight w:val="white"/>
        </w:rPr>
        <w:t xml:space="preserve"> </w:t>
      </w:r>
    </w:p>
    <w:p w14:paraId="3741CCEE" w14:textId="77777777" w:rsidR="00AC5E47" w:rsidRPr="0023467B" w:rsidRDefault="00AC5E47" w:rsidP="00A614CD">
      <w:pPr>
        <w:widowControl w:val="0"/>
        <w:autoSpaceDE w:val="0"/>
        <w:autoSpaceDN w:val="0"/>
        <w:adjustRightInd w:val="0"/>
        <w:spacing w:after="0"/>
        <w:ind w:left="720"/>
        <w:jc w:val="left"/>
        <w:rPr>
          <w:rFonts w:cs="Courier New"/>
          <w:bCs/>
          <w:i/>
          <w:color w:val="000000"/>
          <w:highlight w:val="white"/>
        </w:rPr>
      </w:pPr>
      <w:r w:rsidRPr="0023467B">
        <w:rPr>
          <w:rFonts w:cs="Courier New"/>
          <w:i/>
          <w:color w:val="FF0000"/>
          <w:highlight w:val="white"/>
        </w:rPr>
        <w:t>from</w:t>
      </w:r>
      <w:r w:rsidRPr="0023467B">
        <w:rPr>
          <w:rFonts w:cs="Courier New"/>
          <w:i/>
          <w:color w:val="000000"/>
          <w:highlight w:val="white"/>
        </w:rPr>
        <w:t>=</w:t>
      </w:r>
      <w:r w:rsidRPr="0023467B">
        <w:rPr>
          <w:rFonts w:cs="Courier New"/>
          <w:bCs/>
          <w:i/>
          <w:color w:val="8000FF"/>
          <w:highlight w:val="white"/>
        </w:rPr>
        <w:t>"2014-06-09T00:00:00.000+02:00"</w:t>
      </w:r>
      <w:r w:rsidRPr="0023467B">
        <w:rPr>
          <w:rFonts w:cs="Courier New"/>
          <w:i/>
          <w:color w:val="000000"/>
          <w:highlight w:val="white"/>
        </w:rPr>
        <w:t xml:space="preserve"> </w:t>
      </w:r>
      <w:r w:rsidRPr="0023467B">
        <w:rPr>
          <w:rFonts w:cs="Courier New"/>
          <w:i/>
          <w:color w:val="FF0000"/>
          <w:highlight w:val="white"/>
        </w:rPr>
        <w:t>to</w:t>
      </w:r>
      <w:r w:rsidRPr="0023467B">
        <w:rPr>
          <w:rFonts w:cs="Courier New"/>
          <w:i/>
          <w:color w:val="000000"/>
          <w:highlight w:val="white"/>
        </w:rPr>
        <w:t>=</w:t>
      </w:r>
      <w:r w:rsidRPr="0023467B">
        <w:rPr>
          <w:rFonts w:cs="Courier New"/>
          <w:bCs/>
          <w:i/>
          <w:color w:val="8000FF"/>
          <w:highlight w:val="white"/>
        </w:rPr>
        <w:t>"2014-07-10T13:42:09.000+02:00"</w:t>
      </w:r>
      <w:r w:rsidRPr="0023467B">
        <w:rPr>
          <w:rFonts w:cs="Courier New"/>
          <w:i/>
          <w:color w:val="0000FF"/>
          <w:highlight w:val="white"/>
        </w:rPr>
        <w:t>&gt;</w:t>
      </w:r>
    </w:p>
    <w:p w14:paraId="725FA64B" w14:textId="77777777" w:rsidR="00AC5E47" w:rsidRPr="0023467B" w:rsidRDefault="00AC5E47" w:rsidP="00A614CD">
      <w:pPr>
        <w:widowControl w:val="0"/>
        <w:autoSpaceDE w:val="0"/>
        <w:autoSpaceDN w:val="0"/>
        <w:adjustRightInd w:val="0"/>
        <w:spacing w:after="0"/>
        <w:jc w:val="left"/>
        <w:rPr>
          <w:rFonts w:cs="Courier New"/>
          <w:bCs/>
          <w:i/>
          <w:color w:val="000000"/>
          <w:highlight w:val="white"/>
        </w:rPr>
      </w:pPr>
      <w:r w:rsidRPr="0023467B">
        <w:rPr>
          <w:rFonts w:cs="Courier New"/>
          <w:bCs/>
          <w:i/>
          <w:color w:val="000000"/>
          <w:highlight w:val="white"/>
        </w:rPr>
        <w:t xml:space="preserve">    </w:t>
      </w:r>
      <w:r w:rsidRPr="0023467B">
        <w:rPr>
          <w:rFonts w:cs="Courier New"/>
          <w:i/>
          <w:color w:val="0000FF"/>
          <w:highlight w:val="white"/>
        </w:rPr>
        <w:t>&lt;interConnector</w:t>
      </w:r>
      <w:r w:rsidRPr="0023467B">
        <w:rPr>
          <w:rFonts w:cs="Courier New"/>
          <w:i/>
          <w:color w:val="000000"/>
          <w:highlight w:val="white"/>
        </w:rPr>
        <w:t xml:space="preserve"> </w:t>
      </w:r>
      <w:r w:rsidRPr="0023467B">
        <w:rPr>
          <w:rFonts w:cs="Courier New"/>
          <w:i/>
          <w:color w:val="FF0000"/>
          <w:highlight w:val="white"/>
        </w:rPr>
        <w:t>area1</w:t>
      </w:r>
      <w:r w:rsidRPr="0023467B">
        <w:rPr>
          <w:rFonts w:cs="Courier New"/>
          <w:i/>
          <w:color w:val="000000"/>
          <w:highlight w:val="white"/>
        </w:rPr>
        <w:t>=</w:t>
      </w:r>
      <w:r w:rsidRPr="0023467B">
        <w:rPr>
          <w:rFonts w:cs="Courier New"/>
          <w:bCs/>
          <w:i/>
          <w:color w:val="8000FF"/>
          <w:highlight w:val="white"/>
        </w:rPr>
        <w:t>"10YFR-RTE------C"</w:t>
      </w:r>
      <w:r w:rsidRPr="0023467B">
        <w:rPr>
          <w:rFonts w:cs="Courier New"/>
          <w:i/>
          <w:color w:val="000000"/>
          <w:highlight w:val="white"/>
        </w:rPr>
        <w:t xml:space="preserve"> </w:t>
      </w:r>
      <w:r w:rsidRPr="0023467B">
        <w:rPr>
          <w:rFonts w:cs="Courier New"/>
          <w:i/>
          <w:color w:val="FF0000"/>
          <w:highlight w:val="white"/>
        </w:rPr>
        <w:t>area2</w:t>
      </w:r>
      <w:r w:rsidRPr="0023467B">
        <w:rPr>
          <w:rFonts w:cs="Courier New"/>
          <w:i/>
          <w:color w:val="000000"/>
          <w:highlight w:val="white"/>
        </w:rPr>
        <w:t>=</w:t>
      </w:r>
      <w:r w:rsidRPr="0023467B">
        <w:rPr>
          <w:rFonts w:cs="Courier New"/>
          <w:bCs/>
          <w:i/>
          <w:color w:val="8000FF"/>
          <w:highlight w:val="white"/>
        </w:rPr>
        <w:t>"10YDE-RWENET---I"</w:t>
      </w:r>
      <w:r w:rsidRPr="0023467B">
        <w:rPr>
          <w:rFonts w:cs="Courier New"/>
          <w:i/>
          <w:color w:val="0000FF"/>
          <w:highlight w:val="white"/>
        </w:rPr>
        <w:t>/&gt;</w:t>
      </w:r>
    </w:p>
    <w:p w14:paraId="5A7B714C" w14:textId="77777777" w:rsidR="00AC5E47" w:rsidRPr="0023467B" w:rsidRDefault="00AC5E47" w:rsidP="00A614CD">
      <w:pPr>
        <w:widowControl w:val="0"/>
        <w:autoSpaceDE w:val="0"/>
        <w:autoSpaceDN w:val="0"/>
        <w:adjustRightInd w:val="0"/>
        <w:spacing w:after="0"/>
        <w:jc w:val="left"/>
        <w:rPr>
          <w:i/>
        </w:rPr>
      </w:pPr>
      <w:r w:rsidRPr="0023467B">
        <w:rPr>
          <w:rFonts w:cs="Courier New"/>
          <w:i/>
          <w:color w:val="0000FF"/>
          <w:highlight w:val="white"/>
        </w:rPr>
        <w:t>&lt;/AllocationDataReq&gt;</w:t>
      </w:r>
    </w:p>
    <w:p w14:paraId="4CB659BC" w14:textId="77777777" w:rsidR="00AC5E47" w:rsidRPr="00386816" w:rsidRDefault="00AC5E47" w:rsidP="00653D0D"/>
    <w:p w14:paraId="0A9D5512" w14:textId="77777777" w:rsidR="00511586" w:rsidRPr="00A614CD" w:rsidRDefault="00653D0D" w:rsidP="00653D0D">
      <w:pPr>
        <w:pStyle w:val="Heading2"/>
        <w:keepNext/>
        <w:spacing w:before="360" w:after="240" w:line="312" w:lineRule="atLeast"/>
        <w:ind w:left="578" w:hanging="578"/>
        <w:jc w:val="left"/>
      </w:pPr>
      <w:r w:rsidRPr="00A614CD">
        <w:br w:type="page"/>
      </w:r>
      <w:bookmarkStart w:id="102" w:name="_Toc9245349"/>
      <w:r w:rsidR="00511586" w:rsidRPr="00A614CD">
        <w:lastRenderedPageBreak/>
        <w:t>Responses</w:t>
      </w:r>
      <w:bookmarkEnd w:id="101"/>
      <w:bookmarkEnd w:id="102"/>
    </w:p>
    <w:p w14:paraId="50D549DD" w14:textId="77777777" w:rsidR="00290E40" w:rsidRPr="00A614CD" w:rsidRDefault="00511586" w:rsidP="00A614CD">
      <w:pPr>
        <w:rPr>
          <w:lang w:eastAsia="en-GB"/>
        </w:rPr>
      </w:pPr>
      <w:r w:rsidRPr="00386816">
        <w:t xml:space="preserve">Responses sent by CMM </w:t>
      </w:r>
      <w:r w:rsidR="00531FF0" w:rsidRPr="00386816">
        <w:t xml:space="preserve">also </w:t>
      </w:r>
      <w:r w:rsidRPr="00B658DF">
        <w:t xml:space="preserve">conform to </w:t>
      </w:r>
      <w:r w:rsidR="00531FF0" w:rsidRPr="00B658DF">
        <w:t xml:space="preserve">the </w:t>
      </w:r>
      <w:r w:rsidRPr="00A614CD">
        <w:t xml:space="preserve">schema </w:t>
      </w:r>
      <w:r w:rsidRPr="00A614CD">
        <w:rPr>
          <w:rStyle w:val="code"/>
          <w:rFonts w:ascii="News Gothic GDB" w:hAnsi="News Gothic GDB"/>
          <w:i/>
          <w:sz w:val="20"/>
        </w:rPr>
        <w:t>cmm-</w:t>
      </w:r>
      <w:r w:rsidR="00531FF0" w:rsidRPr="00A614CD">
        <w:rPr>
          <w:rStyle w:val="code"/>
          <w:rFonts w:ascii="News Gothic GDB" w:hAnsi="News Gothic GDB"/>
          <w:i/>
          <w:sz w:val="20"/>
        </w:rPr>
        <w:t>explicit</w:t>
      </w:r>
      <w:r w:rsidRPr="00A614CD">
        <w:rPr>
          <w:rStyle w:val="code"/>
          <w:rFonts w:ascii="News Gothic GDB" w:hAnsi="News Gothic GDB"/>
          <w:i/>
          <w:sz w:val="20"/>
        </w:rPr>
        <w:t>.xsd</w:t>
      </w:r>
      <w:r w:rsidRPr="00A614CD">
        <w:t>.</w:t>
      </w:r>
    </w:p>
    <w:p w14:paraId="217F7136" w14:textId="77777777" w:rsidR="00511586" w:rsidRPr="00A614CD" w:rsidRDefault="00511586" w:rsidP="00511586">
      <w:r w:rsidRPr="00A614CD">
        <w:t xml:space="preserve">Response elements in general contain attribute </w:t>
      </w:r>
      <w:r w:rsidRPr="00A614CD">
        <w:rPr>
          <w:rStyle w:val="code"/>
          <w:rFonts w:ascii="News Gothic GDB" w:hAnsi="News Gothic GDB"/>
          <w:i/>
          <w:sz w:val="20"/>
        </w:rPr>
        <w:t>success</w:t>
      </w:r>
      <w:r w:rsidRPr="00A614CD">
        <w:t xml:space="preserve">, which tells if the request has been processed successfully or not. If the processing failed, attribute </w:t>
      </w:r>
      <w:r w:rsidRPr="00A614CD">
        <w:rPr>
          <w:rStyle w:val="code"/>
          <w:rFonts w:ascii="News Gothic GDB" w:hAnsi="News Gothic GDB"/>
          <w:i/>
          <w:sz w:val="20"/>
        </w:rPr>
        <w:t>message</w:t>
      </w:r>
      <w:r w:rsidRPr="00A614CD">
        <w:t xml:space="preserve"> contains a human-readable description of why the processing failed.</w:t>
      </w:r>
    </w:p>
    <w:p w14:paraId="3126FADC" w14:textId="77777777" w:rsidR="00845C19" w:rsidRPr="00386816" w:rsidRDefault="00845C19" w:rsidP="00511586">
      <w:r w:rsidRPr="00A614CD">
        <w:t xml:space="preserve">Example of attribute </w:t>
      </w:r>
      <w:r w:rsidRPr="00A614CD">
        <w:rPr>
          <w:i/>
        </w:rPr>
        <w:t>success</w:t>
      </w:r>
      <w:r w:rsidRPr="00386816">
        <w:t>:</w:t>
      </w:r>
    </w:p>
    <w:p w14:paraId="3F72A662" w14:textId="77777777" w:rsidR="00531FF0" w:rsidRPr="0023467B" w:rsidRDefault="00531FF0" w:rsidP="00A614CD">
      <w:pPr>
        <w:widowControl w:val="0"/>
        <w:autoSpaceDE w:val="0"/>
        <w:autoSpaceDN w:val="0"/>
        <w:adjustRightInd w:val="0"/>
        <w:spacing w:after="0"/>
        <w:jc w:val="left"/>
        <w:rPr>
          <w:rFonts w:cs="Courier New"/>
          <w:bCs/>
          <w:i/>
          <w:color w:val="000000"/>
          <w:highlight w:val="white"/>
        </w:rPr>
      </w:pPr>
      <w:r w:rsidRPr="0023467B">
        <w:rPr>
          <w:rFonts w:cs="Courier New"/>
          <w:i/>
          <w:color w:val="0000FF"/>
          <w:highlight w:val="white"/>
        </w:rPr>
        <w:t>&lt;AllocationResp</w:t>
      </w:r>
      <w:r w:rsidRPr="0023467B">
        <w:rPr>
          <w:rFonts w:cs="Courier New"/>
          <w:i/>
          <w:color w:val="000000"/>
          <w:highlight w:val="white"/>
        </w:rPr>
        <w:t>&gt;</w:t>
      </w:r>
    </w:p>
    <w:p w14:paraId="2C65DCFD" w14:textId="77777777" w:rsidR="00531FF0" w:rsidRPr="0023467B" w:rsidRDefault="00531FF0" w:rsidP="00A614CD">
      <w:pPr>
        <w:widowControl w:val="0"/>
        <w:autoSpaceDE w:val="0"/>
        <w:autoSpaceDN w:val="0"/>
        <w:adjustRightInd w:val="0"/>
        <w:spacing w:after="0"/>
        <w:jc w:val="left"/>
        <w:rPr>
          <w:rFonts w:cs="Courier New"/>
          <w:bCs/>
          <w:i/>
          <w:color w:val="000000"/>
          <w:highlight w:val="white"/>
        </w:rPr>
      </w:pPr>
      <w:r w:rsidRPr="0023467B">
        <w:rPr>
          <w:rFonts w:cs="Courier New"/>
          <w:bCs/>
          <w:i/>
          <w:color w:val="000000"/>
          <w:highlight w:val="white"/>
        </w:rPr>
        <w:t xml:space="preserve">  </w:t>
      </w:r>
      <w:r w:rsidRPr="0023467B">
        <w:rPr>
          <w:rFonts w:cs="Courier New"/>
          <w:i/>
          <w:color w:val="0000FF"/>
          <w:highlight w:val="white"/>
        </w:rPr>
        <w:t>&lt;Alc</w:t>
      </w:r>
      <w:r w:rsidRPr="0023467B">
        <w:rPr>
          <w:rFonts w:cs="Courier New"/>
          <w:i/>
          <w:color w:val="000000"/>
          <w:highlight w:val="white"/>
        </w:rPr>
        <w:t xml:space="preserve"> </w:t>
      </w:r>
      <w:r w:rsidRPr="0023467B">
        <w:rPr>
          <w:rFonts w:cs="Courier New"/>
          <w:i/>
          <w:color w:val="FF0000"/>
          <w:highlight w:val="white"/>
        </w:rPr>
        <w:t>clientId</w:t>
      </w:r>
      <w:r w:rsidRPr="0023467B">
        <w:rPr>
          <w:rFonts w:cs="Courier New"/>
          <w:i/>
          <w:color w:val="000000"/>
          <w:highlight w:val="white"/>
        </w:rPr>
        <w:t>=</w:t>
      </w:r>
      <w:r w:rsidRPr="0023467B">
        <w:rPr>
          <w:rFonts w:cs="Courier New"/>
          <w:bCs/>
          <w:i/>
          <w:color w:val="8000FF"/>
          <w:highlight w:val="white"/>
        </w:rPr>
        <w:t>"12345"</w:t>
      </w:r>
      <w:r w:rsidRPr="0023467B">
        <w:rPr>
          <w:rFonts w:cs="Courier New"/>
          <w:i/>
          <w:color w:val="000000"/>
          <w:highlight w:val="white"/>
        </w:rPr>
        <w:t xml:space="preserve"> </w:t>
      </w:r>
      <w:r w:rsidRPr="0023467B">
        <w:rPr>
          <w:rFonts w:cs="Courier New"/>
          <w:i/>
          <w:color w:val="FF0000"/>
          <w:highlight w:val="white"/>
        </w:rPr>
        <w:t>message</w:t>
      </w:r>
      <w:r w:rsidRPr="0023467B">
        <w:rPr>
          <w:rFonts w:cs="Courier New"/>
          <w:i/>
          <w:color w:val="000000"/>
          <w:highlight w:val="white"/>
        </w:rPr>
        <w:t>=</w:t>
      </w:r>
      <w:r w:rsidRPr="0023467B">
        <w:rPr>
          <w:rFonts w:cs="Courier New"/>
          <w:bCs/>
          <w:i/>
          <w:color w:val="8000FF"/>
          <w:highlight w:val="white"/>
        </w:rPr>
        <w:t>"The service is in HALT."</w:t>
      </w:r>
      <w:r w:rsidRPr="0023467B">
        <w:rPr>
          <w:rFonts w:cs="Courier New"/>
          <w:i/>
          <w:color w:val="000000"/>
          <w:highlight w:val="white"/>
        </w:rPr>
        <w:t xml:space="preserve"> </w:t>
      </w:r>
      <w:r w:rsidRPr="0023467B">
        <w:rPr>
          <w:rFonts w:cs="Courier New"/>
          <w:i/>
          <w:color w:val="FF0000"/>
          <w:highlight w:val="white"/>
        </w:rPr>
        <w:t>success</w:t>
      </w:r>
      <w:r w:rsidRPr="0023467B">
        <w:rPr>
          <w:rFonts w:cs="Courier New"/>
          <w:i/>
          <w:color w:val="000000"/>
          <w:highlight w:val="white"/>
        </w:rPr>
        <w:t>=</w:t>
      </w:r>
      <w:r w:rsidRPr="0023467B">
        <w:rPr>
          <w:rFonts w:cs="Courier New"/>
          <w:bCs/>
          <w:i/>
          <w:color w:val="8000FF"/>
          <w:highlight w:val="white"/>
        </w:rPr>
        <w:t>"false"</w:t>
      </w:r>
      <w:r w:rsidRPr="0023467B">
        <w:rPr>
          <w:rFonts w:cs="Courier New"/>
          <w:i/>
          <w:color w:val="0000FF"/>
          <w:highlight w:val="white"/>
        </w:rPr>
        <w:t>/&gt;</w:t>
      </w:r>
    </w:p>
    <w:p w14:paraId="5ADB9227" w14:textId="77777777" w:rsidR="00531FF0" w:rsidRPr="0023467B" w:rsidRDefault="00531FF0" w:rsidP="00A614CD">
      <w:pPr>
        <w:widowControl w:val="0"/>
        <w:autoSpaceDE w:val="0"/>
        <w:autoSpaceDN w:val="0"/>
        <w:adjustRightInd w:val="0"/>
        <w:spacing w:after="0"/>
        <w:jc w:val="left"/>
        <w:rPr>
          <w:rFonts w:cs="Courier New"/>
          <w:bCs/>
          <w:i/>
          <w:color w:val="000000"/>
          <w:highlight w:val="white"/>
        </w:rPr>
      </w:pPr>
      <w:r w:rsidRPr="0023467B">
        <w:rPr>
          <w:rFonts w:cs="Courier New"/>
          <w:i/>
          <w:color w:val="0000FF"/>
          <w:highlight w:val="white"/>
        </w:rPr>
        <w:t>&lt;/AllocationResp&gt;</w:t>
      </w:r>
    </w:p>
    <w:p w14:paraId="3482BD82" w14:textId="77777777" w:rsidR="00A1542B" w:rsidRPr="00A614CD" w:rsidRDefault="00A1542B" w:rsidP="00A1542B">
      <w:pPr>
        <w:pStyle w:val="Heading3"/>
        <w:keepNext/>
        <w:tabs>
          <w:tab w:val="clear" w:pos="1080"/>
          <w:tab w:val="left" w:pos="851"/>
        </w:tabs>
        <w:spacing w:before="240" w:after="240" w:line="270" w:lineRule="atLeast"/>
        <w:ind w:left="720"/>
        <w:contextualSpacing w:val="0"/>
        <w:jc w:val="left"/>
      </w:pPr>
      <w:bookmarkStart w:id="103" w:name="_Toc9245350"/>
      <w:r w:rsidRPr="00A614CD">
        <w:t>Login Response</w:t>
      </w:r>
      <w:bookmarkEnd w:id="103"/>
    </w:p>
    <w:p w14:paraId="16ACE7D1" w14:textId="77777777" w:rsidR="00A1542B" w:rsidRPr="00386816" w:rsidRDefault="001D230E" w:rsidP="00C70824">
      <w:r w:rsidRPr="00386816">
        <w:t>Login response contains messages</w:t>
      </w:r>
      <w:r w:rsidRPr="00B658DF">
        <w:t xml:space="preserve"> element which is empty. However, important feature of it is that </w:t>
      </w:r>
      <w:r w:rsidR="00F90745" w:rsidRPr="00B658DF">
        <w:t xml:space="preserve">prior to sending it, CMM system creates </w:t>
      </w:r>
      <w:r w:rsidRPr="00A614CD">
        <w:t xml:space="preserve">the </w:t>
      </w:r>
      <w:r w:rsidR="006356EB" w:rsidRPr="00A614CD">
        <w:t xml:space="preserve">client’s </w:t>
      </w:r>
      <w:r w:rsidRPr="00A614CD">
        <w:t>private queues</w:t>
      </w:r>
      <w:r w:rsidR="00F90745" w:rsidRPr="00A614CD">
        <w:t xml:space="preserve"> </w:t>
      </w:r>
      <w:r w:rsidR="002346B1" w:rsidRPr="00A614CD">
        <w:t xml:space="preserve">as described in </w:t>
      </w:r>
      <w:hyperlink w:anchor="_Request_Types" w:history="1">
        <w:r w:rsidR="00BC1466">
          <w:rPr>
            <w:rStyle w:val="Hyperlink"/>
          </w:rPr>
          <w:t>3.2</w:t>
        </w:r>
        <w:r w:rsidR="002346B1" w:rsidRPr="00386816">
          <w:rPr>
            <w:rStyle w:val="Hyperlink"/>
          </w:rPr>
          <w:t>.1 Request Types</w:t>
        </w:r>
      </w:hyperlink>
      <w:r w:rsidR="002346B1" w:rsidRPr="00386816">
        <w:t>.</w:t>
      </w:r>
    </w:p>
    <w:p w14:paraId="0245EA43" w14:textId="77777777" w:rsidR="00511586" w:rsidRPr="00A614CD" w:rsidRDefault="00511586" w:rsidP="00511586">
      <w:pPr>
        <w:pStyle w:val="Heading3"/>
        <w:keepNext/>
        <w:tabs>
          <w:tab w:val="clear" w:pos="1080"/>
          <w:tab w:val="left" w:pos="851"/>
        </w:tabs>
        <w:spacing w:before="240" w:after="240" w:line="270" w:lineRule="atLeast"/>
        <w:ind w:left="720"/>
        <w:contextualSpacing w:val="0"/>
        <w:jc w:val="left"/>
      </w:pPr>
      <w:bookmarkStart w:id="104" w:name="_Toc9245351"/>
      <w:r w:rsidRPr="00A614CD">
        <w:t>Allocation Response</w:t>
      </w:r>
      <w:bookmarkEnd w:id="104"/>
    </w:p>
    <w:p w14:paraId="4F38BBB2" w14:textId="77777777" w:rsidR="00511586" w:rsidRPr="00A614CD" w:rsidRDefault="00511586" w:rsidP="00511586">
      <w:r w:rsidRPr="00386816">
        <w:t xml:space="preserve">Allocation Response messages contain </w:t>
      </w:r>
      <w:r w:rsidRPr="00386816">
        <w:rPr>
          <w:i/>
        </w:rPr>
        <w:t>a</w:t>
      </w:r>
      <w:r w:rsidR="006D26F4">
        <w:rPr>
          <w:i/>
        </w:rPr>
        <w:t>n</w:t>
      </w:r>
      <w:r w:rsidRPr="00386816">
        <w:rPr>
          <w:i/>
        </w:rPr>
        <w:t xml:space="preserve"> </w:t>
      </w:r>
      <w:r w:rsidR="005D0498">
        <w:rPr>
          <w:rStyle w:val="code"/>
          <w:rFonts w:ascii="News Gothic GDB" w:hAnsi="News Gothic GDB"/>
          <w:i/>
          <w:sz w:val="20"/>
        </w:rPr>
        <w:t>AllocationResp</w:t>
      </w:r>
      <w:r w:rsidRPr="00B658DF">
        <w:rPr>
          <w:i/>
        </w:rPr>
        <w:t xml:space="preserve"> </w:t>
      </w:r>
      <w:r w:rsidRPr="00A614CD">
        <w:t xml:space="preserve">element, containing a sequence of </w:t>
      </w:r>
      <w:r w:rsidR="00845C19" w:rsidRPr="00A614CD">
        <w:rPr>
          <w:rStyle w:val="code"/>
          <w:rFonts w:ascii="News Gothic GDB" w:hAnsi="News Gothic GDB"/>
          <w:i/>
          <w:sz w:val="20"/>
        </w:rPr>
        <w:t>Al</w:t>
      </w:r>
      <w:r w:rsidR="005D0498">
        <w:rPr>
          <w:rStyle w:val="code"/>
          <w:rFonts w:ascii="News Gothic GDB" w:hAnsi="News Gothic GDB"/>
          <w:i/>
          <w:sz w:val="20"/>
        </w:rPr>
        <w:t>c</w:t>
      </w:r>
      <w:r w:rsidR="00845C19" w:rsidRPr="00A614CD">
        <w:t xml:space="preserve"> </w:t>
      </w:r>
      <w:r w:rsidRPr="00A614CD">
        <w:t>su</w:t>
      </w:r>
      <w:r w:rsidR="00746B37">
        <w:t>b-elements, one for each alloca</w:t>
      </w:r>
      <w:r w:rsidRPr="00A614CD">
        <w:t>tion that appeared in the request.</w:t>
      </w:r>
    </w:p>
    <w:p w14:paraId="4E856DB6" w14:textId="77777777" w:rsidR="00B029D2" w:rsidRPr="00A614CD" w:rsidRDefault="00511586" w:rsidP="00511586">
      <w:r w:rsidRPr="00A614CD">
        <w:t xml:space="preserve">Each </w:t>
      </w:r>
      <w:r w:rsidR="00845C19" w:rsidRPr="00A614CD">
        <w:rPr>
          <w:rStyle w:val="code"/>
          <w:rFonts w:ascii="News Gothic GDB" w:hAnsi="News Gothic GDB"/>
          <w:i/>
          <w:sz w:val="20"/>
        </w:rPr>
        <w:t>AllocationResp</w:t>
      </w:r>
      <w:r w:rsidRPr="00A614CD">
        <w:rPr>
          <w:i/>
        </w:rPr>
        <w:t xml:space="preserve"> </w:t>
      </w:r>
      <w:r w:rsidRPr="00A614CD">
        <w:t xml:space="preserve">repeats the client ID from the request, so that response items can be matched with request items. If the allocation is </w:t>
      </w:r>
      <w:r w:rsidR="009E0C12" w:rsidRPr="00A614CD">
        <w:t>successful,</w:t>
      </w:r>
      <w:r w:rsidRPr="00A614CD">
        <w:t xml:space="preserve"> the response also contains the </w:t>
      </w:r>
      <w:r w:rsidR="00845C19" w:rsidRPr="00A614CD">
        <w:t xml:space="preserve">allocation </w:t>
      </w:r>
      <w:r w:rsidRPr="00A614CD">
        <w:t>ID</w:t>
      </w:r>
      <w:r w:rsidR="00845C19" w:rsidRPr="00A614CD">
        <w:t xml:space="preserve"> (alcId)</w:t>
      </w:r>
      <w:r w:rsidRPr="00A614CD">
        <w:t xml:space="preserve"> assigned by CMM and the amount of confirmed quantity. </w:t>
      </w:r>
    </w:p>
    <w:p w14:paraId="6FCECBFC" w14:textId="77777777" w:rsidR="00481D85" w:rsidRPr="00A614CD" w:rsidRDefault="00481D85" w:rsidP="00481D85">
      <w:r w:rsidRPr="00A614CD">
        <w:t xml:space="preserve">The confirmed capacity might depend on the </w:t>
      </w:r>
      <w:r w:rsidRPr="00A614CD">
        <w:rPr>
          <w:i/>
        </w:rPr>
        <w:t>allocation type</w:t>
      </w:r>
      <w:r w:rsidRPr="00A614CD">
        <w:t xml:space="preserve"> if there is insufficient capacity:</w:t>
      </w:r>
    </w:p>
    <w:p w14:paraId="6B747FD3" w14:textId="77777777" w:rsidR="00481D85" w:rsidRPr="00A614CD" w:rsidRDefault="00481D85" w:rsidP="002346B1">
      <w:pPr>
        <w:pStyle w:val="ListParagraph"/>
        <w:numPr>
          <w:ilvl w:val="0"/>
          <w:numId w:val="23"/>
        </w:numPr>
        <w:ind w:left="709" w:hanging="286"/>
      </w:pPr>
      <w:r w:rsidRPr="00A614CD">
        <w:t>If the allocation type IOC is used the confirmed capacity would be</w:t>
      </w:r>
      <w:r w:rsidR="002346B1" w:rsidRPr="00A614CD">
        <w:t xml:space="preserve"> less than</w:t>
      </w:r>
      <w:r w:rsidR="0057692C">
        <w:t xml:space="preserve"> or equal to</w:t>
      </w:r>
      <w:r w:rsidR="002346B1" w:rsidRPr="00A614CD">
        <w:t xml:space="preserve"> the requested quantity</w:t>
      </w:r>
      <w:r w:rsidRPr="00A614CD">
        <w:t xml:space="preserve"> </w:t>
      </w:r>
    </w:p>
    <w:p w14:paraId="6F58B677" w14:textId="77777777" w:rsidR="002346B1" w:rsidRPr="00A614CD" w:rsidRDefault="00481D85" w:rsidP="00481D85">
      <w:pPr>
        <w:pStyle w:val="ListParagraph"/>
        <w:numPr>
          <w:ilvl w:val="0"/>
          <w:numId w:val="23"/>
        </w:numPr>
      </w:pPr>
      <w:r w:rsidRPr="00A614CD">
        <w:t>If the allocation type AON is used a response with success ‘false’ would be returned</w:t>
      </w:r>
    </w:p>
    <w:p w14:paraId="395CD3F7" w14:textId="77777777" w:rsidR="00845C19" w:rsidRPr="00A614CD" w:rsidRDefault="00481D85" w:rsidP="00845C19">
      <w:pPr>
        <w:pStyle w:val="ListParagraph"/>
        <w:numPr>
          <w:ilvl w:val="0"/>
          <w:numId w:val="23"/>
        </w:numPr>
      </w:pPr>
      <w:r w:rsidRPr="00A614CD">
        <w:t>If the allocation type ACE is used only capacity available throughout all contracts would be confirmed</w:t>
      </w:r>
    </w:p>
    <w:p w14:paraId="393C7163" w14:textId="77777777" w:rsidR="00845C19" w:rsidRPr="0023467B" w:rsidRDefault="00845C19" w:rsidP="00DE554F">
      <w:pPr>
        <w:widowControl w:val="0"/>
        <w:autoSpaceDE w:val="0"/>
        <w:autoSpaceDN w:val="0"/>
        <w:adjustRightInd w:val="0"/>
        <w:jc w:val="left"/>
        <w:rPr>
          <w:rFonts w:cs="Courier New"/>
          <w:highlight w:val="white"/>
        </w:rPr>
      </w:pPr>
      <w:r w:rsidRPr="0023467B">
        <w:rPr>
          <w:rFonts w:cs="Courier New"/>
          <w:highlight w:val="white"/>
        </w:rPr>
        <w:t>Example:</w:t>
      </w:r>
    </w:p>
    <w:p w14:paraId="5ED6C7D1" w14:textId="77777777" w:rsidR="008D16F2" w:rsidRPr="0023467B" w:rsidRDefault="008D16F2" w:rsidP="00845C19">
      <w:pPr>
        <w:widowControl w:val="0"/>
        <w:autoSpaceDE w:val="0"/>
        <w:autoSpaceDN w:val="0"/>
        <w:adjustRightInd w:val="0"/>
        <w:spacing w:after="0"/>
        <w:jc w:val="left"/>
        <w:rPr>
          <w:rFonts w:cs="Courier New"/>
          <w:bCs/>
          <w:i/>
          <w:color w:val="000000"/>
          <w:highlight w:val="white"/>
        </w:rPr>
      </w:pPr>
      <w:r w:rsidRPr="0023467B">
        <w:rPr>
          <w:rFonts w:cs="Courier New"/>
          <w:i/>
          <w:color w:val="0000FF"/>
          <w:highlight w:val="white"/>
        </w:rPr>
        <w:t>&lt;AllocationResp&gt;</w:t>
      </w:r>
    </w:p>
    <w:p w14:paraId="70BC897F" w14:textId="77777777" w:rsidR="008D16F2" w:rsidRPr="0023467B" w:rsidRDefault="008D16F2" w:rsidP="00845C19">
      <w:pPr>
        <w:widowControl w:val="0"/>
        <w:autoSpaceDE w:val="0"/>
        <w:autoSpaceDN w:val="0"/>
        <w:adjustRightInd w:val="0"/>
        <w:spacing w:after="0"/>
        <w:jc w:val="left"/>
        <w:rPr>
          <w:rFonts w:cs="Courier New"/>
          <w:i/>
          <w:color w:val="000000"/>
          <w:highlight w:val="white"/>
        </w:rPr>
      </w:pPr>
      <w:r w:rsidRPr="0023467B">
        <w:rPr>
          <w:rFonts w:cs="Courier New"/>
          <w:bCs/>
          <w:i/>
          <w:color w:val="000000"/>
          <w:highlight w:val="white"/>
        </w:rPr>
        <w:t xml:space="preserve">  </w:t>
      </w:r>
      <w:r w:rsidRPr="0023467B">
        <w:rPr>
          <w:rFonts w:cs="Courier New"/>
          <w:i/>
          <w:color w:val="0000FF"/>
          <w:highlight w:val="white"/>
        </w:rPr>
        <w:t>&lt;Alc</w:t>
      </w:r>
      <w:r w:rsidRPr="0023467B">
        <w:rPr>
          <w:rFonts w:cs="Courier New"/>
          <w:i/>
          <w:color w:val="000000"/>
          <w:highlight w:val="white"/>
        </w:rPr>
        <w:t xml:space="preserve"> </w:t>
      </w:r>
      <w:r w:rsidRPr="0023467B">
        <w:rPr>
          <w:rFonts w:cs="Courier New"/>
          <w:i/>
          <w:color w:val="FF0000"/>
          <w:highlight w:val="white"/>
        </w:rPr>
        <w:t>alcId</w:t>
      </w:r>
      <w:r w:rsidRPr="0023467B">
        <w:rPr>
          <w:rFonts w:cs="Courier New"/>
          <w:i/>
          <w:color w:val="000000"/>
          <w:highlight w:val="white"/>
        </w:rPr>
        <w:t>=</w:t>
      </w:r>
      <w:r w:rsidRPr="0023467B">
        <w:rPr>
          <w:rFonts w:cs="Courier New"/>
          <w:bCs/>
          <w:i/>
          <w:color w:val="8000FF"/>
          <w:highlight w:val="white"/>
        </w:rPr>
        <w:t>"302572"</w:t>
      </w:r>
      <w:r w:rsidRPr="0023467B">
        <w:rPr>
          <w:rFonts w:cs="Courier New"/>
          <w:i/>
          <w:color w:val="000000"/>
          <w:highlight w:val="white"/>
        </w:rPr>
        <w:t xml:space="preserve"> </w:t>
      </w:r>
      <w:r w:rsidRPr="0023467B">
        <w:rPr>
          <w:rFonts w:cs="Courier New"/>
          <w:i/>
          <w:color w:val="FF0000"/>
          <w:highlight w:val="white"/>
        </w:rPr>
        <w:t>clientId</w:t>
      </w:r>
      <w:r w:rsidRPr="0023467B">
        <w:rPr>
          <w:rFonts w:cs="Courier New"/>
          <w:i/>
          <w:color w:val="000000"/>
          <w:highlight w:val="white"/>
        </w:rPr>
        <w:t>=</w:t>
      </w:r>
      <w:r w:rsidRPr="0023467B">
        <w:rPr>
          <w:rFonts w:cs="Courier New"/>
          <w:bCs/>
          <w:i/>
          <w:color w:val="8000FF"/>
          <w:highlight w:val="white"/>
        </w:rPr>
        <w:t>"12345"</w:t>
      </w:r>
      <w:r w:rsidRPr="0023467B">
        <w:rPr>
          <w:rFonts w:cs="Courier New"/>
          <w:i/>
          <w:color w:val="000000"/>
          <w:highlight w:val="white"/>
        </w:rPr>
        <w:t xml:space="preserve"> </w:t>
      </w:r>
      <w:r w:rsidRPr="0023467B">
        <w:rPr>
          <w:rFonts w:cs="Courier New"/>
          <w:i/>
          <w:color w:val="FF0000"/>
          <w:highlight w:val="white"/>
        </w:rPr>
        <w:t>confQty</w:t>
      </w:r>
      <w:r w:rsidRPr="0023467B">
        <w:rPr>
          <w:rFonts w:cs="Courier New"/>
          <w:i/>
          <w:color w:val="000000"/>
          <w:highlight w:val="white"/>
        </w:rPr>
        <w:t>=</w:t>
      </w:r>
      <w:r w:rsidRPr="0023467B">
        <w:rPr>
          <w:rFonts w:cs="Courier New"/>
          <w:bCs/>
          <w:i/>
          <w:color w:val="8000FF"/>
          <w:highlight w:val="white"/>
        </w:rPr>
        <w:t>"1000"</w:t>
      </w:r>
      <w:r w:rsidRPr="0023467B">
        <w:rPr>
          <w:rFonts w:cs="Courier New"/>
          <w:i/>
          <w:color w:val="000000"/>
          <w:highlight w:val="white"/>
        </w:rPr>
        <w:t xml:space="preserve"> </w:t>
      </w:r>
    </w:p>
    <w:p w14:paraId="0BF3AE8C" w14:textId="77777777" w:rsidR="008D16F2" w:rsidRPr="0023467B" w:rsidRDefault="008D16F2" w:rsidP="00845C19">
      <w:pPr>
        <w:widowControl w:val="0"/>
        <w:autoSpaceDE w:val="0"/>
        <w:autoSpaceDN w:val="0"/>
        <w:adjustRightInd w:val="0"/>
        <w:spacing w:after="0"/>
        <w:ind w:firstLine="720"/>
        <w:jc w:val="left"/>
        <w:rPr>
          <w:rFonts w:cs="Courier New"/>
          <w:bCs/>
          <w:i/>
          <w:color w:val="000000"/>
          <w:highlight w:val="white"/>
        </w:rPr>
      </w:pPr>
      <w:r w:rsidRPr="0023467B">
        <w:rPr>
          <w:rFonts w:cs="Courier New"/>
          <w:i/>
          <w:color w:val="FF0000"/>
          <w:highlight w:val="white"/>
        </w:rPr>
        <w:t>message</w:t>
      </w:r>
      <w:r w:rsidRPr="0023467B">
        <w:rPr>
          <w:rFonts w:cs="Courier New"/>
          <w:i/>
          <w:color w:val="000000"/>
          <w:highlight w:val="white"/>
        </w:rPr>
        <w:t>=</w:t>
      </w:r>
      <w:r w:rsidRPr="0023467B">
        <w:rPr>
          <w:rFonts w:cs="Courier New"/>
          <w:bCs/>
          <w:i/>
          <w:color w:val="8000FF"/>
          <w:highlight w:val="white"/>
        </w:rPr>
        <w:t>"Allocated"</w:t>
      </w:r>
      <w:r w:rsidRPr="0023467B">
        <w:rPr>
          <w:rFonts w:cs="Courier New"/>
          <w:i/>
          <w:color w:val="000000"/>
          <w:highlight w:val="white"/>
        </w:rPr>
        <w:t xml:space="preserve"> </w:t>
      </w:r>
      <w:r w:rsidRPr="0023467B">
        <w:rPr>
          <w:rFonts w:cs="Courier New"/>
          <w:i/>
          <w:color w:val="FF0000"/>
          <w:highlight w:val="white"/>
        </w:rPr>
        <w:t>success</w:t>
      </w:r>
      <w:r w:rsidRPr="0023467B">
        <w:rPr>
          <w:rFonts w:cs="Courier New"/>
          <w:i/>
          <w:color w:val="000000"/>
          <w:highlight w:val="white"/>
        </w:rPr>
        <w:t>=</w:t>
      </w:r>
      <w:r w:rsidRPr="0023467B">
        <w:rPr>
          <w:rFonts w:cs="Courier New"/>
          <w:bCs/>
          <w:i/>
          <w:color w:val="8000FF"/>
          <w:highlight w:val="white"/>
        </w:rPr>
        <w:t>"true"</w:t>
      </w:r>
      <w:r w:rsidRPr="0023467B">
        <w:rPr>
          <w:rFonts w:cs="Courier New"/>
          <w:i/>
          <w:color w:val="0000FF"/>
          <w:highlight w:val="white"/>
        </w:rPr>
        <w:t>/&gt;</w:t>
      </w:r>
    </w:p>
    <w:p w14:paraId="1E7BE96F" w14:textId="77777777" w:rsidR="008D16F2" w:rsidRPr="0023467B" w:rsidRDefault="008D16F2" w:rsidP="00845C19">
      <w:pPr>
        <w:widowControl w:val="0"/>
        <w:autoSpaceDE w:val="0"/>
        <w:autoSpaceDN w:val="0"/>
        <w:adjustRightInd w:val="0"/>
        <w:spacing w:after="0"/>
        <w:jc w:val="left"/>
        <w:rPr>
          <w:rFonts w:cs="Courier New"/>
          <w:bCs/>
          <w:i/>
          <w:color w:val="000000"/>
          <w:highlight w:val="white"/>
        </w:rPr>
      </w:pPr>
      <w:r w:rsidRPr="0023467B">
        <w:rPr>
          <w:rFonts w:cs="Courier New"/>
          <w:i/>
          <w:color w:val="0000FF"/>
          <w:highlight w:val="white"/>
        </w:rPr>
        <w:t>&lt;/AllocationResp&gt;</w:t>
      </w:r>
    </w:p>
    <w:p w14:paraId="12B7001F" w14:textId="77777777" w:rsidR="00511586" w:rsidRPr="00A614CD" w:rsidRDefault="00511586" w:rsidP="00511586">
      <w:pPr>
        <w:pStyle w:val="Heading3"/>
        <w:keepNext/>
        <w:tabs>
          <w:tab w:val="clear" w:pos="1080"/>
          <w:tab w:val="left" w:pos="851"/>
        </w:tabs>
        <w:spacing w:before="240" w:after="240" w:line="270" w:lineRule="atLeast"/>
        <w:ind w:left="720"/>
        <w:contextualSpacing w:val="0"/>
        <w:jc w:val="left"/>
      </w:pPr>
      <w:bookmarkStart w:id="105" w:name="_Hub_To_Hub"/>
      <w:bookmarkStart w:id="106" w:name="_Hub_To_Hub_1"/>
      <w:bookmarkStart w:id="107" w:name="_ATC_Data_Response"/>
      <w:bookmarkStart w:id="108" w:name="_Ref274638018"/>
      <w:bookmarkStart w:id="109" w:name="_Toc9245352"/>
      <w:bookmarkEnd w:id="105"/>
      <w:bookmarkEnd w:id="106"/>
      <w:bookmarkEnd w:id="107"/>
      <w:r w:rsidRPr="00A614CD">
        <w:t>ATC Data Response</w:t>
      </w:r>
      <w:bookmarkEnd w:id="108"/>
      <w:bookmarkEnd w:id="109"/>
    </w:p>
    <w:p w14:paraId="118C72F7" w14:textId="77777777" w:rsidR="00511586" w:rsidRPr="00A614CD" w:rsidRDefault="00511586" w:rsidP="00511586">
      <w:r w:rsidRPr="00386816">
        <w:t xml:space="preserve">ATC Data Response message contains an </w:t>
      </w:r>
      <w:r w:rsidR="005D0498">
        <w:rPr>
          <w:rStyle w:val="code"/>
          <w:rFonts w:ascii="News Gothic GDB" w:hAnsi="News Gothic GDB"/>
          <w:i/>
          <w:sz w:val="20"/>
        </w:rPr>
        <w:t>AtcDataResp</w:t>
      </w:r>
      <w:r w:rsidRPr="00B658DF">
        <w:t xml:space="preserve"> element, which includes a sequence of </w:t>
      </w:r>
      <w:r w:rsidR="005D0498" w:rsidRPr="005D0498">
        <w:rPr>
          <w:i/>
        </w:rPr>
        <w:t>AtcDataList</w:t>
      </w:r>
      <w:r w:rsidR="00AB3F3D">
        <w:rPr>
          <w:i/>
        </w:rPr>
        <w:t xml:space="preserve"> </w:t>
      </w:r>
      <w:r w:rsidR="00AB3F3D" w:rsidRPr="006D26F4">
        <w:t>elements</w:t>
      </w:r>
      <w:r w:rsidRPr="00A614CD">
        <w:t xml:space="preserve">. Each </w:t>
      </w:r>
      <w:r w:rsidR="005D0498">
        <w:rPr>
          <w:rStyle w:val="code"/>
          <w:rFonts w:ascii="News Gothic GDB" w:hAnsi="News Gothic GDB"/>
          <w:i/>
          <w:sz w:val="20"/>
        </w:rPr>
        <w:t>AtcDataList</w:t>
      </w:r>
      <w:r w:rsidRPr="00A614CD">
        <w:t xml:space="preserve"> specifies a date, a</w:t>
      </w:r>
      <w:r w:rsidR="00AB3F3D">
        <w:t xml:space="preserve"> border an</w:t>
      </w:r>
      <w:r w:rsidR="006D26F4">
        <w:t>d an In and O</w:t>
      </w:r>
      <w:r w:rsidR="00AB3F3D">
        <w:t>ut Delivery</w:t>
      </w:r>
      <w:r w:rsidRPr="00A614CD">
        <w:t xml:space="preserve"> area. It contains a sequence of </w:t>
      </w:r>
      <w:r w:rsidRPr="00A614CD">
        <w:rPr>
          <w:rStyle w:val="code"/>
          <w:rFonts w:ascii="News Gothic GDB" w:hAnsi="News Gothic GDB"/>
          <w:i/>
          <w:sz w:val="20"/>
        </w:rPr>
        <w:t>AtcData</w:t>
      </w:r>
      <w:r w:rsidRPr="00A614CD">
        <w:t xml:space="preserve"> elements. Each </w:t>
      </w:r>
      <w:r w:rsidRPr="00A614CD">
        <w:rPr>
          <w:rStyle w:val="code"/>
          <w:rFonts w:ascii="News Gothic GDB" w:hAnsi="News Gothic GDB"/>
          <w:i/>
          <w:sz w:val="20"/>
        </w:rPr>
        <w:t>AtcData</w:t>
      </w:r>
      <w:r w:rsidRPr="00A614CD">
        <w:t xml:space="preserve"> element specifies the start and end of the period and </w:t>
      </w:r>
      <w:r w:rsidR="00AB3F3D">
        <w:t xml:space="preserve">the </w:t>
      </w:r>
      <w:r w:rsidRPr="00A614CD">
        <w:t>available quantity (in kilowatts).</w:t>
      </w:r>
    </w:p>
    <w:p w14:paraId="54232F11" w14:textId="77777777" w:rsidR="00845C19" w:rsidRPr="00A614CD" w:rsidRDefault="00845C19" w:rsidP="00511586">
      <w:r w:rsidRPr="00A614CD">
        <w:t>Example:</w:t>
      </w:r>
    </w:p>
    <w:p w14:paraId="64D18800" w14:textId="77777777" w:rsidR="006B0800" w:rsidRPr="0023467B" w:rsidRDefault="006B0800" w:rsidP="006B0800">
      <w:pPr>
        <w:widowControl w:val="0"/>
        <w:autoSpaceDE w:val="0"/>
        <w:autoSpaceDN w:val="0"/>
        <w:adjustRightInd w:val="0"/>
        <w:spacing w:after="0"/>
        <w:jc w:val="left"/>
        <w:rPr>
          <w:rFonts w:cs="Courier New"/>
          <w:bCs/>
          <w:i/>
          <w:color w:val="000000"/>
          <w:highlight w:val="white"/>
        </w:rPr>
      </w:pPr>
      <w:r w:rsidRPr="0023467B">
        <w:rPr>
          <w:rFonts w:cs="Courier New"/>
          <w:i/>
          <w:color w:val="0000FF"/>
          <w:highlight w:val="white"/>
        </w:rPr>
        <w:t>&lt;AtcDataResp</w:t>
      </w:r>
      <w:r w:rsidRPr="0023467B">
        <w:rPr>
          <w:rFonts w:cs="Courier New"/>
          <w:i/>
          <w:color w:val="000000"/>
          <w:highlight w:val="white"/>
        </w:rPr>
        <w:t xml:space="preserve"> </w:t>
      </w:r>
      <w:r w:rsidRPr="0023467B">
        <w:rPr>
          <w:rFonts w:cs="Courier New"/>
          <w:i/>
          <w:color w:val="FF0000"/>
          <w:highlight w:val="white"/>
        </w:rPr>
        <w:t>success</w:t>
      </w:r>
      <w:r w:rsidRPr="0023467B">
        <w:rPr>
          <w:rFonts w:cs="Courier New"/>
          <w:i/>
          <w:color w:val="000000"/>
          <w:highlight w:val="white"/>
        </w:rPr>
        <w:t>=</w:t>
      </w:r>
      <w:r w:rsidRPr="0023467B">
        <w:rPr>
          <w:rFonts w:cs="Courier New"/>
          <w:bCs/>
          <w:i/>
          <w:color w:val="8000FF"/>
          <w:highlight w:val="white"/>
        </w:rPr>
        <w:t>"true"</w:t>
      </w:r>
      <w:r w:rsidRPr="0023467B">
        <w:rPr>
          <w:rFonts w:cs="Courier New"/>
          <w:i/>
          <w:color w:val="0000FF"/>
          <w:highlight w:val="white"/>
        </w:rPr>
        <w:t>&gt;</w:t>
      </w:r>
    </w:p>
    <w:p w14:paraId="555B4642" w14:textId="77777777" w:rsidR="006B0800" w:rsidRPr="0023467B" w:rsidRDefault="006B0800" w:rsidP="006B0800">
      <w:pPr>
        <w:widowControl w:val="0"/>
        <w:autoSpaceDE w:val="0"/>
        <w:autoSpaceDN w:val="0"/>
        <w:adjustRightInd w:val="0"/>
        <w:spacing w:after="0"/>
        <w:rPr>
          <w:rFonts w:cs="Courier New"/>
          <w:i/>
          <w:color w:val="000000"/>
          <w:highlight w:val="white"/>
        </w:rPr>
      </w:pPr>
      <w:r w:rsidRPr="0023467B">
        <w:rPr>
          <w:rFonts w:cs="Courier New"/>
          <w:bCs/>
          <w:i/>
          <w:color w:val="000000"/>
          <w:highlight w:val="white"/>
        </w:rPr>
        <w:t xml:space="preserve">  </w:t>
      </w:r>
      <w:r w:rsidRPr="0023467B">
        <w:rPr>
          <w:rFonts w:cs="Courier New"/>
          <w:i/>
          <w:color w:val="0000FF"/>
          <w:highlight w:val="white"/>
        </w:rPr>
        <w:t>&lt;AtcDataList</w:t>
      </w:r>
      <w:r w:rsidRPr="0023467B">
        <w:rPr>
          <w:rFonts w:cs="Courier New"/>
          <w:i/>
          <w:color w:val="000000"/>
          <w:highlight w:val="white"/>
        </w:rPr>
        <w:t xml:space="preserve"> </w:t>
      </w:r>
      <w:r w:rsidRPr="0023467B">
        <w:rPr>
          <w:rFonts w:cs="Courier New"/>
          <w:i/>
          <w:color w:val="FF0000"/>
          <w:highlight w:val="white"/>
        </w:rPr>
        <w:t>border</w:t>
      </w:r>
      <w:r w:rsidRPr="0023467B">
        <w:rPr>
          <w:rFonts w:cs="Courier New"/>
          <w:i/>
          <w:color w:val="000000"/>
          <w:highlight w:val="white"/>
        </w:rPr>
        <w:t>=</w:t>
      </w:r>
      <w:r w:rsidRPr="0023467B">
        <w:rPr>
          <w:rFonts w:cs="Courier New"/>
          <w:bCs/>
          <w:i/>
          <w:color w:val="8000FF"/>
          <w:highlight w:val="white"/>
        </w:rPr>
        <w:t>"DE-DK"</w:t>
      </w:r>
      <w:r w:rsidRPr="0023467B">
        <w:rPr>
          <w:rFonts w:cs="Courier New"/>
          <w:i/>
          <w:color w:val="000000"/>
          <w:highlight w:val="white"/>
        </w:rPr>
        <w:t xml:space="preserve"> </w:t>
      </w:r>
      <w:r w:rsidRPr="0023467B">
        <w:rPr>
          <w:rFonts w:cs="Courier New"/>
          <w:i/>
          <w:color w:val="FF0000"/>
          <w:highlight w:val="white"/>
        </w:rPr>
        <w:t>date</w:t>
      </w:r>
      <w:r w:rsidRPr="0023467B">
        <w:rPr>
          <w:rFonts w:cs="Courier New"/>
          <w:i/>
          <w:color w:val="000000"/>
          <w:highlight w:val="white"/>
        </w:rPr>
        <w:t>=</w:t>
      </w:r>
      <w:r w:rsidRPr="0023467B">
        <w:rPr>
          <w:rFonts w:cs="Courier New"/>
          <w:bCs/>
          <w:i/>
          <w:color w:val="8000FF"/>
          <w:highlight w:val="white"/>
        </w:rPr>
        <w:t>"2014-07-10T22:00:00.000Z"</w:t>
      </w:r>
      <w:r w:rsidRPr="0023467B">
        <w:rPr>
          <w:rFonts w:cs="Courier New"/>
          <w:i/>
          <w:color w:val="000000"/>
          <w:highlight w:val="white"/>
        </w:rPr>
        <w:t xml:space="preserve"> </w:t>
      </w:r>
    </w:p>
    <w:p w14:paraId="29A33F26" w14:textId="77777777" w:rsidR="006B0800" w:rsidRPr="0023467B" w:rsidRDefault="006B0800" w:rsidP="006B0800">
      <w:pPr>
        <w:widowControl w:val="0"/>
        <w:autoSpaceDE w:val="0"/>
        <w:autoSpaceDN w:val="0"/>
        <w:adjustRightInd w:val="0"/>
        <w:spacing w:after="0"/>
        <w:ind w:left="960" w:firstLine="480"/>
        <w:jc w:val="left"/>
        <w:rPr>
          <w:rFonts w:cs="Courier New"/>
          <w:bCs/>
          <w:i/>
          <w:color w:val="000000"/>
          <w:highlight w:val="white"/>
        </w:rPr>
      </w:pPr>
      <w:r w:rsidRPr="0023467B">
        <w:rPr>
          <w:rFonts w:cs="Courier New"/>
          <w:i/>
          <w:color w:val="FF0000"/>
          <w:highlight w:val="white"/>
        </w:rPr>
        <w:t>inArea</w:t>
      </w:r>
      <w:r w:rsidRPr="0023467B">
        <w:rPr>
          <w:rFonts w:cs="Courier New"/>
          <w:i/>
          <w:color w:val="000000"/>
          <w:highlight w:val="white"/>
        </w:rPr>
        <w:t>=</w:t>
      </w:r>
      <w:r w:rsidRPr="0023467B">
        <w:rPr>
          <w:rFonts w:cs="Courier New"/>
          <w:bCs/>
          <w:i/>
          <w:color w:val="8000FF"/>
          <w:highlight w:val="white"/>
        </w:rPr>
        <w:t>"10YDK-1--------W"</w:t>
      </w:r>
      <w:r w:rsidRPr="0023467B">
        <w:rPr>
          <w:rFonts w:cs="Courier New"/>
          <w:i/>
          <w:color w:val="000000"/>
          <w:highlight w:val="white"/>
        </w:rPr>
        <w:t xml:space="preserve"> </w:t>
      </w:r>
      <w:r w:rsidRPr="0023467B">
        <w:rPr>
          <w:rFonts w:cs="Courier New"/>
          <w:i/>
          <w:color w:val="FF0000"/>
          <w:highlight w:val="white"/>
        </w:rPr>
        <w:t>outArea</w:t>
      </w:r>
      <w:r w:rsidRPr="0023467B">
        <w:rPr>
          <w:rFonts w:cs="Courier New"/>
          <w:i/>
          <w:color w:val="000000"/>
          <w:highlight w:val="white"/>
        </w:rPr>
        <w:t>=</w:t>
      </w:r>
      <w:r w:rsidRPr="0023467B">
        <w:rPr>
          <w:rFonts w:cs="Courier New"/>
          <w:bCs/>
          <w:i/>
          <w:color w:val="8000FF"/>
          <w:highlight w:val="white"/>
        </w:rPr>
        <w:t>"10YDE-EON------1"</w:t>
      </w:r>
      <w:r w:rsidRPr="0023467B">
        <w:rPr>
          <w:rFonts w:cs="Courier New"/>
          <w:i/>
          <w:color w:val="0000FF"/>
          <w:highlight w:val="white"/>
        </w:rPr>
        <w:t>&gt;</w:t>
      </w:r>
    </w:p>
    <w:p w14:paraId="76BA613B" w14:textId="77777777" w:rsidR="006B0800" w:rsidRPr="001D4411" w:rsidRDefault="006B0800" w:rsidP="006B0800">
      <w:pPr>
        <w:widowControl w:val="0"/>
        <w:autoSpaceDE w:val="0"/>
        <w:autoSpaceDN w:val="0"/>
        <w:adjustRightInd w:val="0"/>
        <w:spacing w:after="0"/>
        <w:jc w:val="left"/>
        <w:rPr>
          <w:rFonts w:cs="Courier New"/>
          <w:bCs/>
          <w:i/>
          <w:color w:val="000000"/>
          <w:highlight w:val="white"/>
        </w:rPr>
      </w:pPr>
      <w:r w:rsidRPr="0023467B">
        <w:rPr>
          <w:rFonts w:cs="Courier New"/>
          <w:bCs/>
          <w:i/>
          <w:color w:val="000000"/>
          <w:highlight w:val="white"/>
        </w:rPr>
        <w:t xml:space="preserve">    </w:t>
      </w:r>
      <w:r w:rsidRPr="001D4411">
        <w:rPr>
          <w:rFonts w:cs="Courier New"/>
          <w:i/>
          <w:color w:val="0000FF"/>
          <w:highlight w:val="white"/>
        </w:rPr>
        <w:t>&lt;AtcData</w:t>
      </w:r>
      <w:r w:rsidRPr="001D4411">
        <w:rPr>
          <w:rFonts w:cs="Courier New"/>
          <w:i/>
          <w:color w:val="000000"/>
          <w:highlight w:val="white"/>
        </w:rPr>
        <w:t xml:space="preserve"> </w:t>
      </w:r>
      <w:r w:rsidRPr="001D4411">
        <w:rPr>
          <w:rFonts w:cs="Courier New"/>
          <w:i/>
          <w:color w:val="FF0000"/>
          <w:highlight w:val="white"/>
        </w:rPr>
        <w:t>periodEnd</w:t>
      </w:r>
      <w:r w:rsidRPr="00D40CE6">
        <w:rPr>
          <w:rFonts w:cs="Courier New"/>
          <w:i/>
          <w:color w:val="000000"/>
          <w:highlight w:val="white"/>
        </w:rPr>
        <w:t>=</w:t>
      </w:r>
      <w:r w:rsidRPr="001D4411">
        <w:rPr>
          <w:rFonts w:cs="Courier New"/>
          <w:bCs/>
          <w:i/>
          <w:color w:val="8000FF"/>
          <w:highlight w:val="white"/>
        </w:rPr>
        <w:t>"2014-07-10T23:00:00.000Z"</w:t>
      </w:r>
      <w:r w:rsidRPr="001D4411">
        <w:rPr>
          <w:rFonts w:cs="Courier New"/>
          <w:i/>
          <w:color w:val="000000"/>
          <w:highlight w:val="white"/>
        </w:rPr>
        <w:t xml:space="preserve"> </w:t>
      </w:r>
      <w:r w:rsidRPr="001D4411">
        <w:rPr>
          <w:rFonts w:cs="Courier New"/>
          <w:i/>
          <w:color w:val="FF0000"/>
          <w:highlight w:val="white"/>
        </w:rPr>
        <w:t>periodStart</w:t>
      </w:r>
      <w:r w:rsidRPr="001D4411">
        <w:rPr>
          <w:rFonts w:cs="Courier New"/>
          <w:i/>
          <w:color w:val="000000"/>
          <w:highlight w:val="white"/>
        </w:rPr>
        <w:t>=</w:t>
      </w:r>
      <w:r w:rsidRPr="001D4411">
        <w:rPr>
          <w:rFonts w:cs="Courier New"/>
          <w:bCs/>
          <w:i/>
          <w:color w:val="8000FF"/>
          <w:highlight w:val="white"/>
        </w:rPr>
        <w:t>"2014-07-10T22:00:00.000Z"</w:t>
      </w:r>
      <w:r w:rsidRPr="001D4411">
        <w:rPr>
          <w:rFonts w:cs="Courier New"/>
          <w:i/>
          <w:color w:val="000000"/>
          <w:highlight w:val="white"/>
        </w:rPr>
        <w:t xml:space="preserve"> </w:t>
      </w:r>
      <w:r w:rsidRPr="001D4411">
        <w:rPr>
          <w:rFonts w:cs="Courier New"/>
          <w:i/>
          <w:color w:val="FF0000"/>
          <w:highlight w:val="white"/>
        </w:rPr>
        <w:t>quantity</w:t>
      </w:r>
      <w:r w:rsidRPr="001D4411">
        <w:rPr>
          <w:rFonts w:cs="Courier New"/>
          <w:i/>
          <w:color w:val="000000"/>
          <w:highlight w:val="white"/>
        </w:rPr>
        <w:t>=</w:t>
      </w:r>
      <w:r w:rsidRPr="001D4411">
        <w:rPr>
          <w:rFonts w:cs="Courier New"/>
          <w:bCs/>
          <w:i/>
          <w:color w:val="8000FF"/>
          <w:highlight w:val="white"/>
        </w:rPr>
        <w:t>"2000000"</w:t>
      </w:r>
      <w:r w:rsidRPr="001D4411">
        <w:rPr>
          <w:rFonts w:cs="Courier New"/>
          <w:i/>
          <w:color w:val="0000FF"/>
          <w:highlight w:val="white"/>
        </w:rPr>
        <w:t>/&gt;</w:t>
      </w:r>
    </w:p>
    <w:p w14:paraId="6730F8C3" w14:textId="77777777" w:rsidR="006B0800" w:rsidRPr="001D4411" w:rsidRDefault="006B0800" w:rsidP="006B0800">
      <w:pPr>
        <w:widowControl w:val="0"/>
        <w:autoSpaceDE w:val="0"/>
        <w:autoSpaceDN w:val="0"/>
        <w:adjustRightInd w:val="0"/>
        <w:spacing w:after="0"/>
        <w:jc w:val="left"/>
        <w:rPr>
          <w:rFonts w:cs="Courier New"/>
          <w:bCs/>
          <w:i/>
          <w:color w:val="000000"/>
          <w:highlight w:val="white"/>
        </w:rPr>
      </w:pPr>
      <w:r w:rsidRPr="001D4411">
        <w:rPr>
          <w:rFonts w:cs="Courier New"/>
          <w:bCs/>
          <w:i/>
          <w:color w:val="000000"/>
          <w:highlight w:val="white"/>
        </w:rPr>
        <w:t xml:space="preserve">    </w:t>
      </w:r>
      <w:r w:rsidRPr="001D4411">
        <w:rPr>
          <w:rFonts w:cs="Courier New"/>
          <w:i/>
          <w:color w:val="0000FF"/>
          <w:highlight w:val="white"/>
        </w:rPr>
        <w:t>&lt;AtcData</w:t>
      </w:r>
      <w:r w:rsidRPr="001D4411">
        <w:rPr>
          <w:rFonts w:cs="Courier New"/>
          <w:i/>
          <w:color w:val="000000"/>
          <w:highlight w:val="white"/>
        </w:rPr>
        <w:t xml:space="preserve"> </w:t>
      </w:r>
      <w:r w:rsidRPr="001D4411">
        <w:rPr>
          <w:rFonts w:cs="Courier New"/>
          <w:i/>
          <w:color w:val="FF0000"/>
          <w:highlight w:val="white"/>
        </w:rPr>
        <w:t>periodEnd</w:t>
      </w:r>
      <w:r w:rsidRPr="001D4411">
        <w:rPr>
          <w:rFonts w:cs="Courier New"/>
          <w:i/>
          <w:color w:val="000000"/>
          <w:highlight w:val="white"/>
        </w:rPr>
        <w:t>=</w:t>
      </w:r>
      <w:r w:rsidRPr="001D4411">
        <w:rPr>
          <w:rFonts w:cs="Courier New"/>
          <w:bCs/>
          <w:i/>
          <w:color w:val="8000FF"/>
          <w:highlight w:val="white"/>
        </w:rPr>
        <w:t>"2014-07-11T00:00:00.000Z"</w:t>
      </w:r>
      <w:r w:rsidRPr="001D4411">
        <w:rPr>
          <w:rFonts w:cs="Courier New"/>
          <w:i/>
          <w:color w:val="000000"/>
          <w:highlight w:val="white"/>
        </w:rPr>
        <w:t xml:space="preserve"> </w:t>
      </w:r>
      <w:r w:rsidRPr="001D4411">
        <w:rPr>
          <w:rFonts w:cs="Courier New"/>
          <w:i/>
          <w:color w:val="FF0000"/>
          <w:highlight w:val="white"/>
        </w:rPr>
        <w:t>periodStart</w:t>
      </w:r>
      <w:r w:rsidRPr="001D4411">
        <w:rPr>
          <w:rFonts w:cs="Courier New"/>
          <w:i/>
          <w:color w:val="000000"/>
          <w:highlight w:val="white"/>
        </w:rPr>
        <w:t>=</w:t>
      </w:r>
      <w:r w:rsidRPr="001D4411">
        <w:rPr>
          <w:rFonts w:cs="Courier New"/>
          <w:bCs/>
          <w:i/>
          <w:color w:val="8000FF"/>
          <w:highlight w:val="white"/>
        </w:rPr>
        <w:t>"2014-07-10T23:00:00.000Z"</w:t>
      </w:r>
      <w:r w:rsidRPr="001D4411">
        <w:rPr>
          <w:rFonts w:cs="Courier New"/>
          <w:i/>
          <w:color w:val="000000"/>
          <w:highlight w:val="white"/>
        </w:rPr>
        <w:t xml:space="preserve"> </w:t>
      </w:r>
      <w:r w:rsidRPr="001D4411">
        <w:rPr>
          <w:rFonts w:cs="Courier New"/>
          <w:i/>
          <w:color w:val="FF0000"/>
          <w:highlight w:val="white"/>
        </w:rPr>
        <w:t>quantity</w:t>
      </w:r>
      <w:r w:rsidRPr="001D4411">
        <w:rPr>
          <w:rFonts w:cs="Courier New"/>
          <w:i/>
          <w:color w:val="000000"/>
          <w:highlight w:val="white"/>
        </w:rPr>
        <w:t>=</w:t>
      </w:r>
      <w:r w:rsidRPr="001D4411">
        <w:rPr>
          <w:rFonts w:cs="Courier New"/>
          <w:bCs/>
          <w:i/>
          <w:color w:val="8000FF"/>
          <w:highlight w:val="white"/>
        </w:rPr>
        <w:t>"2000000"</w:t>
      </w:r>
      <w:r w:rsidRPr="001D4411">
        <w:rPr>
          <w:rFonts w:cs="Courier New"/>
          <w:i/>
          <w:color w:val="0000FF"/>
          <w:highlight w:val="white"/>
        </w:rPr>
        <w:t>/&gt;</w:t>
      </w:r>
    </w:p>
    <w:p w14:paraId="5CC43312" w14:textId="77777777" w:rsidR="006B0800" w:rsidRPr="001D4411" w:rsidRDefault="006B0800" w:rsidP="006B0800">
      <w:pPr>
        <w:widowControl w:val="0"/>
        <w:autoSpaceDE w:val="0"/>
        <w:autoSpaceDN w:val="0"/>
        <w:adjustRightInd w:val="0"/>
        <w:spacing w:after="0"/>
        <w:jc w:val="left"/>
        <w:rPr>
          <w:rFonts w:cs="Courier New"/>
          <w:bCs/>
          <w:i/>
          <w:color w:val="000000"/>
          <w:highlight w:val="white"/>
        </w:rPr>
      </w:pPr>
      <w:r w:rsidRPr="001D4411">
        <w:rPr>
          <w:rFonts w:cs="Courier New"/>
          <w:bCs/>
          <w:i/>
          <w:color w:val="000000"/>
          <w:highlight w:val="white"/>
        </w:rPr>
        <w:t xml:space="preserve">    ...</w:t>
      </w:r>
    </w:p>
    <w:p w14:paraId="6DE81865" w14:textId="77777777" w:rsidR="006B0800" w:rsidRPr="001D4411" w:rsidRDefault="006B0800" w:rsidP="006B0800">
      <w:pPr>
        <w:widowControl w:val="0"/>
        <w:autoSpaceDE w:val="0"/>
        <w:autoSpaceDN w:val="0"/>
        <w:adjustRightInd w:val="0"/>
        <w:spacing w:after="0"/>
        <w:jc w:val="left"/>
        <w:rPr>
          <w:rFonts w:cs="Courier New"/>
          <w:bCs/>
          <w:i/>
          <w:color w:val="000000"/>
          <w:highlight w:val="white"/>
        </w:rPr>
      </w:pPr>
      <w:r w:rsidRPr="001D4411">
        <w:rPr>
          <w:rFonts w:cs="Courier New"/>
          <w:bCs/>
          <w:i/>
          <w:color w:val="000000"/>
          <w:highlight w:val="white"/>
        </w:rPr>
        <w:t xml:space="preserve">    </w:t>
      </w:r>
      <w:r w:rsidRPr="001D4411">
        <w:rPr>
          <w:rFonts w:cs="Courier New"/>
          <w:i/>
          <w:color w:val="0000FF"/>
          <w:highlight w:val="white"/>
        </w:rPr>
        <w:t>&lt;AtcData</w:t>
      </w:r>
      <w:r w:rsidRPr="001D4411">
        <w:rPr>
          <w:rFonts w:cs="Courier New"/>
          <w:i/>
          <w:color w:val="000000"/>
          <w:highlight w:val="white"/>
        </w:rPr>
        <w:t xml:space="preserve"> </w:t>
      </w:r>
      <w:r w:rsidRPr="001D4411">
        <w:rPr>
          <w:rFonts w:cs="Courier New"/>
          <w:i/>
          <w:color w:val="FF0000"/>
          <w:highlight w:val="white"/>
        </w:rPr>
        <w:t>periodEnd</w:t>
      </w:r>
      <w:r w:rsidRPr="001D4411">
        <w:rPr>
          <w:rFonts w:cs="Courier New"/>
          <w:i/>
          <w:color w:val="000000"/>
          <w:highlight w:val="white"/>
        </w:rPr>
        <w:t>=</w:t>
      </w:r>
      <w:r w:rsidRPr="001D4411">
        <w:rPr>
          <w:rFonts w:cs="Courier New"/>
          <w:bCs/>
          <w:i/>
          <w:color w:val="8000FF"/>
          <w:highlight w:val="white"/>
        </w:rPr>
        <w:t>"2014-07-11T22:00:00.000Z"</w:t>
      </w:r>
      <w:r w:rsidRPr="001D4411">
        <w:rPr>
          <w:rFonts w:cs="Courier New"/>
          <w:i/>
          <w:color w:val="000000"/>
          <w:highlight w:val="white"/>
        </w:rPr>
        <w:t xml:space="preserve"> </w:t>
      </w:r>
      <w:r w:rsidRPr="001D4411">
        <w:rPr>
          <w:rFonts w:cs="Courier New"/>
          <w:i/>
          <w:color w:val="FF0000"/>
          <w:highlight w:val="white"/>
        </w:rPr>
        <w:t>periodStart</w:t>
      </w:r>
      <w:r w:rsidRPr="001D4411">
        <w:rPr>
          <w:rFonts w:cs="Courier New"/>
          <w:i/>
          <w:color w:val="000000"/>
          <w:highlight w:val="white"/>
        </w:rPr>
        <w:t>=</w:t>
      </w:r>
      <w:r w:rsidRPr="001D4411">
        <w:rPr>
          <w:rFonts w:cs="Courier New"/>
          <w:bCs/>
          <w:i/>
          <w:color w:val="8000FF"/>
          <w:highlight w:val="white"/>
        </w:rPr>
        <w:t>"2014-07-11T21:00:00.000Z"</w:t>
      </w:r>
      <w:r w:rsidRPr="001D4411">
        <w:rPr>
          <w:rFonts w:cs="Courier New"/>
          <w:i/>
          <w:color w:val="000000"/>
          <w:highlight w:val="white"/>
        </w:rPr>
        <w:t xml:space="preserve"> </w:t>
      </w:r>
      <w:r w:rsidRPr="001D4411">
        <w:rPr>
          <w:rFonts w:cs="Courier New"/>
          <w:i/>
          <w:color w:val="FF0000"/>
          <w:highlight w:val="white"/>
        </w:rPr>
        <w:t>quantity</w:t>
      </w:r>
      <w:r w:rsidRPr="001D4411">
        <w:rPr>
          <w:rFonts w:cs="Courier New"/>
          <w:i/>
          <w:color w:val="000000"/>
          <w:highlight w:val="white"/>
        </w:rPr>
        <w:t>=</w:t>
      </w:r>
      <w:r w:rsidRPr="001D4411">
        <w:rPr>
          <w:rFonts w:cs="Courier New"/>
          <w:bCs/>
          <w:i/>
          <w:color w:val="8000FF"/>
          <w:highlight w:val="white"/>
        </w:rPr>
        <w:t>"2000000"</w:t>
      </w:r>
      <w:r w:rsidRPr="001D4411">
        <w:rPr>
          <w:rFonts w:cs="Courier New"/>
          <w:i/>
          <w:color w:val="0000FF"/>
          <w:highlight w:val="white"/>
        </w:rPr>
        <w:t>/&gt;</w:t>
      </w:r>
    </w:p>
    <w:p w14:paraId="7BFCD93E" w14:textId="77777777" w:rsidR="006B0800" w:rsidRPr="0023467B" w:rsidRDefault="006B0800" w:rsidP="006B0800">
      <w:pPr>
        <w:widowControl w:val="0"/>
        <w:autoSpaceDE w:val="0"/>
        <w:autoSpaceDN w:val="0"/>
        <w:adjustRightInd w:val="0"/>
        <w:spacing w:after="0"/>
        <w:jc w:val="left"/>
        <w:rPr>
          <w:rFonts w:cs="Courier New"/>
          <w:bCs/>
          <w:i/>
          <w:color w:val="000000"/>
          <w:highlight w:val="white"/>
        </w:rPr>
      </w:pPr>
      <w:r w:rsidRPr="001D4411">
        <w:rPr>
          <w:rFonts w:cs="Courier New"/>
          <w:bCs/>
          <w:i/>
          <w:color w:val="000000"/>
          <w:highlight w:val="white"/>
        </w:rPr>
        <w:t xml:space="preserve">  </w:t>
      </w:r>
      <w:r w:rsidRPr="0023467B">
        <w:rPr>
          <w:rFonts w:cs="Courier New"/>
          <w:i/>
          <w:color w:val="0000FF"/>
          <w:highlight w:val="white"/>
        </w:rPr>
        <w:t>&lt;/AtcDataList&gt;</w:t>
      </w:r>
    </w:p>
    <w:p w14:paraId="2E2717C9" w14:textId="77777777" w:rsidR="006B0800" w:rsidRPr="0023467B" w:rsidRDefault="006B0800" w:rsidP="006B0800">
      <w:pPr>
        <w:widowControl w:val="0"/>
        <w:autoSpaceDE w:val="0"/>
        <w:autoSpaceDN w:val="0"/>
        <w:adjustRightInd w:val="0"/>
        <w:spacing w:after="0"/>
        <w:jc w:val="left"/>
        <w:rPr>
          <w:rFonts w:cs="Courier New"/>
          <w:bCs/>
          <w:i/>
          <w:color w:val="000000"/>
          <w:highlight w:val="white"/>
        </w:rPr>
      </w:pPr>
      <w:r w:rsidRPr="0023467B">
        <w:rPr>
          <w:rFonts w:cs="Courier New"/>
          <w:i/>
          <w:color w:val="0000FF"/>
          <w:highlight w:val="white"/>
        </w:rPr>
        <w:t>&lt;/AtcDataResp&gt;</w:t>
      </w:r>
    </w:p>
    <w:p w14:paraId="2CC84207" w14:textId="77777777" w:rsidR="00653D0D" w:rsidRPr="00A614CD" w:rsidRDefault="00653D0D" w:rsidP="00653D0D">
      <w:pPr>
        <w:pStyle w:val="Heading3"/>
        <w:keepNext/>
        <w:tabs>
          <w:tab w:val="clear" w:pos="1080"/>
          <w:tab w:val="left" w:pos="851"/>
        </w:tabs>
        <w:spacing w:before="240" w:after="240" w:line="270" w:lineRule="atLeast"/>
        <w:ind w:left="720"/>
        <w:contextualSpacing w:val="0"/>
        <w:jc w:val="left"/>
      </w:pPr>
      <w:bookmarkStart w:id="110" w:name="_Allocation_Data_Response"/>
      <w:bookmarkStart w:id="111" w:name="_Toc9245353"/>
      <w:bookmarkEnd w:id="110"/>
      <w:r w:rsidRPr="00A614CD">
        <w:lastRenderedPageBreak/>
        <w:t>Allocation Data Response</w:t>
      </w:r>
      <w:bookmarkEnd w:id="111"/>
    </w:p>
    <w:p w14:paraId="1999CF60" w14:textId="77777777" w:rsidR="00653D0D" w:rsidRPr="00A614CD" w:rsidRDefault="00653D0D" w:rsidP="00653D0D">
      <w:r w:rsidRPr="00386816">
        <w:t xml:space="preserve">Allocation Data Response message contains an </w:t>
      </w:r>
      <w:r w:rsidRPr="00386816">
        <w:rPr>
          <w:rStyle w:val="code"/>
          <w:rFonts w:ascii="News Gothic GDB" w:hAnsi="News Gothic GDB"/>
          <w:i/>
          <w:sz w:val="20"/>
        </w:rPr>
        <w:t>AllocationDataResp</w:t>
      </w:r>
      <w:r w:rsidRPr="00B658DF">
        <w:rPr>
          <w:rStyle w:val="code"/>
          <w:rFonts w:ascii="News Gothic GDB" w:hAnsi="News Gothic GDB"/>
          <w:sz w:val="20"/>
        </w:rPr>
        <w:t xml:space="preserve"> </w:t>
      </w:r>
      <w:r w:rsidRPr="00B658DF">
        <w:t xml:space="preserve">element, which contains a sequence of </w:t>
      </w:r>
      <w:r w:rsidRPr="00A614CD">
        <w:rPr>
          <w:rStyle w:val="code"/>
          <w:rFonts w:ascii="News Gothic GDB" w:hAnsi="News Gothic GDB"/>
          <w:i/>
          <w:sz w:val="20"/>
        </w:rPr>
        <w:t>AllocationData</w:t>
      </w:r>
      <w:r w:rsidR="00AB3F3D">
        <w:rPr>
          <w:rStyle w:val="code"/>
          <w:rFonts w:ascii="News Gothic GDB" w:hAnsi="News Gothic GDB"/>
          <w:i/>
          <w:sz w:val="20"/>
        </w:rPr>
        <w:t>List</w:t>
      </w:r>
      <w:r w:rsidRPr="00A614CD">
        <w:rPr>
          <w:rStyle w:val="code"/>
          <w:rFonts w:ascii="News Gothic GDB" w:hAnsi="News Gothic GDB"/>
          <w:sz w:val="20"/>
        </w:rPr>
        <w:t xml:space="preserve"> </w:t>
      </w:r>
      <w:r w:rsidRPr="00A614CD">
        <w:t>elements, one for each balancing group and for</w:t>
      </w:r>
      <w:r w:rsidR="006D26F4">
        <w:t xml:space="preserve"> the</w:t>
      </w:r>
      <w:r w:rsidRPr="00A614CD">
        <w:t xml:space="preserve"> interconnector and direction. Each </w:t>
      </w:r>
      <w:r w:rsidRPr="00A614CD">
        <w:rPr>
          <w:rStyle w:val="code"/>
          <w:rFonts w:ascii="News Gothic GDB" w:hAnsi="News Gothic GDB"/>
          <w:i/>
          <w:sz w:val="20"/>
        </w:rPr>
        <w:t>AllocationData</w:t>
      </w:r>
      <w:r w:rsidR="00AB3F3D">
        <w:rPr>
          <w:rStyle w:val="code"/>
          <w:rFonts w:ascii="News Gothic GDB" w:hAnsi="News Gothic GDB"/>
          <w:i/>
          <w:sz w:val="20"/>
        </w:rPr>
        <w:t>List</w:t>
      </w:r>
      <w:r w:rsidRPr="00A614CD">
        <w:rPr>
          <w:rStyle w:val="code"/>
          <w:rFonts w:ascii="News Gothic GDB" w:hAnsi="News Gothic GDB"/>
          <w:i/>
          <w:sz w:val="20"/>
        </w:rPr>
        <w:t xml:space="preserve"> </w:t>
      </w:r>
      <w:r w:rsidRPr="00A614CD">
        <w:t>element specifies:</w:t>
      </w:r>
    </w:p>
    <w:p w14:paraId="3CB55EA2" w14:textId="77777777" w:rsidR="00653D0D" w:rsidRPr="00A614CD" w:rsidRDefault="00653D0D" w:rsidP="00653D0D">
      <w:pPr>
        <w:pStyle w:val="Bullet"/>
        <w:numPr>
          <w:ilvl w:val="0"/>
          <w:numId w:val="55"/>
        </w:numPr>
        <w:tabs>
          <w:tab w:val="clear" w:pos="928"/>
          <w:tab w:val="num" w:pos="709"/>
        </w:tabs>
        <w:ind w:hanging="502"/>
      </w:pPr>
      <w:r w:rsidRPr="00A614CD">
        <w:t xml:space="preserve">balancing group, </w:t>
      </w:r>
    </w:p>
    <w:p w14:paraId="14FC2EA4" w14:textId="77777777" w:rsidR="00653D0D" w:rsidRPr="00A614CD" w:rsidRDefault="00653D0D" w:rsidP="00653D0D">
      <w:pPr>
        <w:pStyle w:val="Bullet"/>
        <w:numPr>
          <w:ilvl w:val="0"/>
          <w:numId w:val="55"/>
        </w:numPr>
        <w:tabs>
          <w:tab w:val="clear" w:pos="928"/>
          <w:tab w:val="num" w:pos="709"/>
        </w:tabs>
        <w:ind w:hanging="502"/>
      </w:pPr>
      <w:r w:rsidRPr="00A614CD">
        <w:t>impor</w:t>
      </w:r>
      <w:r w:rsidR="006D26F4">
        <w:t>ting and exporting Delivery are</w:t>
      </w:r>
      <w:r w:rsidR="00870636">
        <w:t>a</w:t>
      </w:r>
      <w:r w:rsidR="006D26F4">
        <w:t>s</w:t>
      </w:r>
      <w:r w:rsidRPr="00A614CD">
        <w:t xml:space="preserve"> </w:t>
      </w:r>
    </w:p>
    <w:p w14:paraId="29960F7D" w14:textId="77777777" w:rsidR="00B1746F" w:rsidRPr="00A614CD" w:rsidRDefault="00653D0D" w:rsidP="00B1746F">
      <w:pPr>
        <w:pStyle w:val="Bullet"/>
        <w:numPr>
          <w:ilvl w:val="0"/>
          <w:numId w:val="55"/>
        </w:numPr>
        <w:tabs>
          <w:tab w:val="clear" w:pos="928"/>
          <w:tab w:val="num" w:pos="709"/>
        </w:tabs>
        <w:ind w:left="709" w:hanging="283"/>
      </w:pPr>
      <w:r w:rsidRPr="00A614CD">
        <w:t xml:space="preserve">and contains a sequence of </w:t>
      </w:r>
      <w:r w:rsidRPr="00A614CD">
        <w:rPr>
          <w:rStyle w:val="code"/>
          <w:rFonts w:ascii="News Gothic GDB" w:hAnsi="News Gothic GDB"/>
          <w:i/>
          <w:sz w:val="20"/>
        </w:rPr>
        <w:t>AllocationData</w:t>
      </w:r>
      <w:r w:rsidRPr="00A614CD">
        <w:rPr>
          <w:rStyle w:val="code"/>
          <w:rFonts w:ascii="News Gothic GDB" w:hAnsi="News Gothic GDB"/>
          <w:sz w:val="20"/>
        </w:rPr>
        <w:t xml:space="preserve"> </w:t>
      </w:r>
      <w:r w:rsidRPr="00A614CD">
        <w:t xml:space="preserve">elements. Each </w:t>
      </w:r>
      <w:r w:rsidRPr="00A614CD">
        <w:rPr>
          <w:rStyle w:val="code"/>
          <w:rFonts w:ascii="News Gothic GDB" w:hAnsi="News Gothic GDB"/>
          <w:sz w:val="20"/>
        </w:rPr>
        <w:t xml:space="preserve">AllocationData </w:t>
      </w:r>
      <w:r w:rsidRPr="00A614CD">
        <w:t>element specifies th</w:t>
      </w:r>
      <w:r w:rsidR="00746B37">
        <w:t>e allocation ID</w:t>
      </w:r>
      <w:r w:rsidR="006D26F4">
        <w:t xml:space="preserve">, activity type, the quantity and the </w:t>
      </w:r>
      <w:r w:rsidRPr="00A614CD">
        <w:t>time of the allocation.</w:t>
      </w:r>
    </w:p>
    <w:p w14:paraId="7CDCF3F1" w14:textId="77777777" w:rsidR="0023467B" w:rsidRDefault="00845C19" w:rsidP="00845C19">
      <w:pPr>
        <w:widowControl w:val="0"/>
        <w:autoSpaceDE w:val="0"/>
        <w:autoSpaceDN w:val="0"/>
        <w:adjustRightInd w:val="0"/>
        <w:spacing w:after="0"/>
        <w:jc w:val="left"/>
      </w:pPr>
      <w:r w:rsidRPr="00A614CD">
        <w:t>Example:</w:t>
      </w:r>
    </w:p>
    <w:p w14:paraId="438753F8" w14:textId="77777777" w:rsidR="0023467B" w:rsidRDefault="0023467B" w:rsidP="00845C19">
      <w:pPr>
        <w:widowControl w:val="0"/>
        <w:autoSpaceDE w:val="0"/>
        <w:autoSpaceDN w:val="0"/>
        <w:adjustRightInd w:val="0"/>
        <w:spacing w:after="0"/>
        <w:jc w:val="left"/>
      </w:pPr>
    </w:p>
    <w:p w14:paraId="39AD2ED4" w14:textId="77777777" w:rsidR="00B1746F" w:rsidRPr="0023467B" w:rsidRDefault="00B1746F" w:rsidP="00845C19">
      <w:pPr>
        <w:widowControl w:val="0"/>
        <w:autoSpaceDE w:val="0"/>
        <w:autoSpaceDN w:val="0"/>
        <w:adjustRightInd w:val="0"/>
        <w:spacing w:after="0"/>
        <w:jc w:val="left"/>
        <w:rPr>
          <w:rFonts w:cs="Courier New"/>
          <w:bCs/>
          <w:i/>
          <w:color w:val="000000"/>
          <w:highlight w:val="white"/>
        </w:rPr>
      </w:pPr>
      <w:r w:rsidRPr="0023467B">
        <w:rPr>
          <w:rFonts w:cs="Courier New"/>
          <w:i/>
          <w:color w:val="0000FF"/>
          <w:highlight w:val="white"/>
        </w:rPr>
        <w:t>&lt;AllocationDataResp</w:t>
      </w:r>
      <w:r w:rsidRPr="0023467B">
        <w:rPr>
          <w:rFonts w:cs="Courier New"/>
          <w:i/>
          <w:color w:val="000000"/>
          <w:highlight w:val="white"/>
        </w:rPr>
        <w:t xml:space="preserve"> </w:t>
      </w:r>
      <w:r w:rsidRPr="0023467B">
        <w:rPr>
          <w:rFonts w:cs="Courier New"/>
          <w:i/>
          <w:color w:val="FF0000"/>
          <w:highlight w:val="white"/>
        </w:rPr>
        <w:t>message</w:t>
      </w:r>
      <w:r w:rsidRPr="0023467B">
        <w:rPr>
          <w:rFonts w:cs="Courier New"/>
          <w:i/>
          <w:color w:val="000000"/>
          <w:highlight w:val="white"/>
        </w:rPr>
        <w:t>=</w:t>
      </w:r>
      <w:r w:rsidRPr="0023467B">
        <w:rPr>
          <w:rFonts w:cs="Courier New"/>
          <w:bCs/>
          <w:i/>
          <w:color w:val="8000FF"/>
          <w:highlight w:val="white"/>
        </w:rPr>
        <w:t>"OK"</w:t>
      </w:r>
      <w:r w:rsidRPr="0023467B">
        <w:rPr>
          <w:rFonts w:cs="Courier New"/>
          <w:i/>
          <w:color w:val="000000"/>
          <w:highlight w:val="white"/>
        </w:rPr>
        <w:t xml:space="preserve"> </w:t>
      </w:r>
      <w:r w:rsidRPr="0023467B">
        <w:rPr>
          <w:rFonts w:cs="Courier New"/>
          <w:i/>
          <w:color w:val="FF0000"/>
          <w:highlight w:val="white"/>
        </w:rPr>
        <w:t>success</w:t>
      </w:r>
      <w:r w:rsidRPr="0023467B">
        <w:rPr>
          <w:rFonts w:cs="Courier New"/>
          <w:i/>
          <w:color w:val="000000"/>
          <w:highlight w:val="white"/>
        </w:rPr>
        <w:t>=</w:t>
      </w:r>
      <w:r w:rsidRPr="0023467B">
        <w:rPr>
          <w:rFonts w:cs="Courier New"/>
          <w:bCs/>
          <w:i/>
          <w:color w:val="8000FF"/>
          <w:highlight w:val="white"/>
        </w:rPr>
        <w:t>"true"</w:t>
      </w:r>
      <w:r w:rsidRPr="0023467B">
        <w:rPr>
          <w:rFonts w:cs="Courier New"/>
          <w:i/>
          <w:color w:val="0000FF"/>
          <w:highlight w:val="white"/>
        </w:rPr>
        <w:t>&gt;</w:t>
      </w:r>
    </w:p>
    <w:p w14:paraId="43EA5DC5" w14:textId="77777777" w:rsidR="00B1746F" w:rsidRPr="0023467B" w:rsidRDefault="00B1746F" w:rsidP="00845C19">
      <w:pPr>
        <w:widowControl w:val="0"/>
        <w:autoSpaceDE w:val="0"/>
        <w:autoSpaceDN w:val="0"/>
        <w:adjustRightInd w:val="0"/>
        <w:spacing w:after="0"/>
        <w:ind w:left="568"/>
        <w:jc w:val="left"/>
        <w:rPr>
          <w:rFonts w:cs="Courier New"/>
          <w:bCs/>
          <w:i/>
          <w:color w:val="000000"/>
          <w:highlight w:val="white"/>
        </w:rPr>
      </w:pPr>
      <w:r w:rsidRPr="0023467B">
        <w:rPr>
          <w:rFonts w:cs="Courier New"/>
          <w:i/>
          <w:color w:val="0000FF"/>
          <w:highlight w:val="white"/>
        </w:rPr>
        <w:t>&lt;AllocationDataList</w:t>
      </w:r>
      <w:r w:rsidRPr="0023467B">
        <w:rPr>
          <w:rFonts w:cs="Courier New"/>
          <w:i/>
          <w:color w:val="000000"/>
          <w:highlight w:val="white"/>
        </w:rPr>
        <w:t xml:space="preserve"> </w:t>
      </w:r>
      <w:r w:rsidRPr="0023467B">
        <w:rPr>
          <w:rFonts w:cs="Courier New"/>
          <w:i/>
          <w:color w:val="FF0000"/>
          <w:highlight w:val="white"/>
        </w:rPr>
        <w:t>balancingGroup</w:t>
      </w:r>
      <w:r w:rsidRPr="0023467B">
        <w:rPr>
          <w:rFonts w:cs="Courier New"/>
          <w:i/>
          <w:color w:val="000000"/>
          <w:highlight w:val="white"/>
        </w:rPr>
        <w:t>=</w:t>
      </w:r>
      <w:r w:rsidRPr="0023467B">
        <w:rPr>
          <w:rFonts w:cs="Courier New"/>
          <w:bCs/>
          <w:i/>
          <w:color w:val="8000FF"/>
          <w:highlight w:val="white"/>
        </w:rPr>
        <w:t>"DBS-TESTTRADER-3"</w:t>
      </w:r>
      <w:r w:rsidRPr="0023467B">
        <w:rPr>
          <w:rFonts w:cs="Courier New"/>
          <w:i/>
          <w:color w:val="000000"/>
          <w:highlight w:val="white"/>
        </w:rPr>
        <w:t xml:space="preserve"> </w:t>
      </w:r>
      <w:r w:rsidRPr="0023467B">
        <w:rPr>
          <w:rFonts w:cs="Courier New"/>
          <w:i/>
          <w:color w:val="FF0000"/>
          <w:highlight w:val="white"/>
        </w:rPr>
        <w:t>inArea</w:t>
      </w:r>
      <w:r w:rsidRPr="0023467B">
        <w:rPr>
          <w:rFonts w:cs="Courier New"/>
          <w:i/>
          <w:color w:val="000000"/>
          <w:highlight w:val="white"/>
        </w:rPr>
        <w:t>=</w:t>
      </w:r>
      <w:r w:rsidRPr="0023467B">
        <w:rPr>
          <w:rFonts w:cs="Courier New"/>
          <w:bCs/>
          <w:i/>
          <w:color w:val="8000FF"/>
          <w:highlight w:val="white"/>
        </w:rPr>
        <w:t>"10YFR-RTE------C"</w:t>
      </w:r>
      <w:r w:rsidRPr="0023467B">
        <w:rPr>
          <w:rFonts w:cs="Courier New"/>
          <w:i/>
          <w:color w:val="000000"/>
          <w:highlight w:val="white"/>
        </w:rPr>
        <w:t xml:space="preserve"> </w:t>
      </w:r>
      <w:r w:rsidRPr="0023467B">
        <w:rPr>
          <w:rFonts w:cs="Courier New"/>
          <w:i/>
          <w:color w:val="FF0000"/>
          <w:highlight w:val="white"/>
        </w:rPr>
        <w:t>outArea</w:t>
      </w:r>
      <w:r w:rsidRPr="0023467B">
        <w:rPr>
          <w:rFonts w:cs="Courier New"/>
          <w:i/>
          <w:color w:val="000000"/>
          <w:highlight w:val="white"/>
        </w:rPr>
        <w:t>=</w:t>
      </w:r>
      <w:r w:rsidRPr="0023467B">
        <w:rPr>
          <w:rFonts w:cs="Courier New"/>
          <w:bCs/>
          <w:i/>
          <w:color w:val="8000FF"/>
          <w:highlight w:val="white"/>
        </w:rPr>
        <w:t>"10YDE-RWENET---I"</w:t>
      </w:r>
      <w:r w:rsidRPr="0023467B">
        <w:rPr>
          <w:rFonts w:cs="Courier New"/>
          <w:i/>
          <w:color w:val="0000FF"/>
          <w:highlight w:val="white"/>
        </w:rPr>
        <w:t>&gt;</w:t>
      </w:r>
    </w:p>
    <w:p w14:paraId="111C37D8" w14:textId="77777777" w:rsidR="00B1746F" w:rsidRPr="0023467B" w:rsidRDefault="00B1746F" w:rsidP="00845C19">
      <w:pPr>
        <w:widowControl w:val="0"/>
        <w:autoSpaceDE w:val="0"/>
        <w:autoSpaceDN w:val="0"/>
        <w:adjustRightInd w:val="0"/>
        <w:spacing w:after="0"/>
        <w:ind w:firstLine="568"/>
        <w:jc w:val="left"/>
        <w:rPr>
          <w:rFonts w:cs="Courier New"/>
          <w:bCs/>
          <w:i/>
          <w:color w:val="000000"/>
          <w:highlight w:val="white"/>
        </w:rPr>
      </w:pPr>
      <w:r w:rsidRPr="0023467B">
        <w:rPr>
          <w:rFonts w:cs="Courier New"/>
          <w:i/>
          <w:color w:val="0000FF"/>
          <w:highlight w:val="white"/>
        </w:rPr>
        <w:t>&lt;AllocationData</w:t>
      </w:r>
      <w:r w:rsidRPr="0023467B">
        <w:rPr>
          <w:rFonts w:cs="Courier New"/>
          <w:i/>
          <w:color w:val="000000"/>
          <w:highlight w:val="white"/>
        </w:rPr>
        <w:t xml:space="preserve"> </w:t>
      </w:r>
      <w:r w:rsidRPr="0023467B">
        <w:rPr>
          <w:rFonts w:cs="Courier New"/>
          <w:i/>
          <w:color w:val="FF0000"/>
          <w:highlight w:val="white"/>
        </w:rPr>
        <w:t>activityType</w:t>
      </w:r>
      <w:r w:rsidRPr="0023467B">
        <w:rPr>
          <w:rFonts w:cs="Courier New"/>
          <w:i/>
          <w:color w:val="000000"/>
          <w:highlight w:val="white"/>
        </w:rPr>
        <w:t>=</w:t>
      </w:r>
      <w:r w:rsidRPr="0023467B">
        <w:rPr>
          <w:rFonts w:cs="Courier New"/>
          <w:bCs/>
          <w:i/>
          <w:color w:val="8000FF"/>
          <w:highlight w:val="white"/>
        </w:rPr>
        <w:t>"ALLOCATION"</w:t>
      </w:r>
      <w:r w:rsidRPr="0023467B">
        <w:rPr>
          <w:rFonts w:cs="Courier New"/>
          <w:i/>
          <w:color w:val="000000"/>
          <w:highlight w:val="white"/>
        </w:rPr>
        <w:t xml:space="preserve"> </w:t>
      </w:r>
      <w:r w:rsidRPr="0023467B">
        <w:rPr>
          <w:rFonts w:cs="Courier New"/>
          <w:i/>
          <w:color w:val="FF0000"/>
          <w:highlight w:val="white"/>
        </w:rPr>
        <w:t>allocationId</w:t>
      </w:r>
      <w:r w:rsidRPr="0023467B">
        <w:rPr>
          <w:rFonts w:cs="Courier New"/>
          <w:i/>
          <w:color w:val="000000"/>
          <w:highlight w:val="white"/>
        </w:rPr>
        <w:t>=</w:t>
      </w:r>
      <w:r w:rsidRPr="0023467B">
        <w:rPr>
          <w:rFonts w:cs="Courier New"/>
          <w:bCs/>
          <w:i/>
          <w:color w:val="8000FF"/>
          <w:highlight w:val="white"/>
        </w:rPr>
        <w:t>"302573"</w:t>
      </w:r>
      <w:r w:rsidRPr="0023467B">
        <w:rPr>
          <w:rFonts w:cs="Courier New"/>
          <w:i/>
          <w:color w:val="000000"/>
          <w:highlight w:val="white"/>
        </w:rPr>
        <w:t xml:space="preserve"> </w:t>
      </w:r>
      <w:r w:rsidRPr="0023467B">
        <w:rPr>
          <w:rFonts w:cs="Courier New"/>
          <w:i/>
          <w:color w:val="FF0000"/>
          <w:highlight w:val="white"/>
        </w:rPr>
        <w:t>periodEnd</w:t>
      </w:r>
      <w:r w:rsidRPr="0023467B">
        <w:rPr>
          <w:rFonts w:cs="Courier New"/>
          <w:i/>
          <w:color w:val="000000"/>
          <w:highlight w:val="white"/>
        </w:rPr>
        <w:t>=</w:t>
      </w:r>
      <w:r w:rsidRPr="0023467B">
        <w:rPr>
          <w:rFonts w:cs="Courier New"/>
          <w:bCs/>
          <w:i/>
          <w:color w:val="8000FF"/>
          <w:highlight w:val="white"/>
        </w:rPr>
        <w:t>"2014-07-11T16:00:00.000Z"</w:t>
      </w:r>
      <w:r w:rsidRPr="0023467B">
        <w:rPr>
          <w:rFonts w:cs="Courier New"/>
          <w:i/>
          <w:color w:val="000000"/>
          <w:highlight w:val="white"/>
        </w:rPr>
        <w:t xml:space="preserve"> </w:t>
      </w:r>
      <w:r w:rsidRPr="0023467B">
        <w:rPr>
          <w:rFonts w:cs="Courier New"/>
          <w:i/>
          <w:color w:val="FF0000"/>
          <w:highlight w:val="white"/>
        </w:rPr>
        <w:t>periodStart</w:t>
      </w:r>
      <w:r w:rsidRPr="0023467B">
        <w:rPr>
          <w:rFonts w:cs="Courier New"/>
          <w:i/>
          <w:color w:val="000000"/>
          <w:highlight w:val="white"/>
        </w:rPr>
        <w:t>=</w:t>
      </w:r>
      <w:r w:rsidRPr="0023467B">
        <w:rPr>
          <w:rFonts w:cs="Courier New"/>
          <w:bCs/>
          <w:i/>
          <w:color w:val="8000FF"/>
          <w:highlight w:val="white"/>
        </w:rPr>
        <w:t>"2014-07-11T15:00:00.000Z"</w:t>
      </w:r>
      <w:r w:rsidRPr="0023467B">
        <w:rPr>
          <w:rFonts w:cs="Courier New"/>
          <w:i/>
          <w:color w:val="000000"/>
          <w:highlight w:val="white"/>
        </w:rPr>
        <w:t xml:space="preserve"> </w:t>
      </w:r>
      <w:r w:rsidRPr="0023467B">
        <w:rPr>
          <w:rFonts w:cs="Courier New"/>
          <w:i/>
          <w:color w:val="FF0000"/>
          <w:highlight w:val="white"/>
        </w:rPr>
        <w:t>quantity</w:t>
      </w:r>
      <w:r w:rsidRPr="0023467B">
        <w:rPr>
          <w:rFonts w:cs="Courier New"/>
          <w:i/>
          <w:color w:val="000000"/>
          <w:highlight w:val="white"/>
        </w:rPr>
        <w:t>=</w:t>
      </w:r>
      <w:r w:rsidRPr="0023467B">
        <w:rPr>
          <w:rFonts w:cs="Courier New"/>
          <w:bCs/>
          <w:i/>
          <w:color w:val="8000FF"/>
          <w:highlight w:val="white"/>
        </w:rPr>
        <w:t>"1000"</w:t>
      </w:r>
      <w:r w:rsidRPr="0023467B">
        <w:rPr>
          <w:rFonts w:cs="Courier New"/>
          <w:i/>
          <w:color w:val="000000"/>
          <w:highlight w:val="white"/>
        </w:rPr>
        <w:t xml:space="preserve"> </w:t>
      </w:r>
      <w:r w:rsidRPr="0023467B">
        <w:rPr>
          <w:rFonts w:cs="Courier New"/>
          <w:i/>
          <w:color w:val="FF0000"/>
          <w:highlight w:val="white"/>
        </w:rPr>
        <w:t>time</w:t>
      </w:r>
      <w:r w:rsidRPr="0023467B">
        <w:rPr>
          <w:rFonts w:cs="Courier New"/>
          <w:i/>
          <w:color w:val="000000"/>
          <w:highlight w:val="white"/>
        </w:rPr>
        <w:t>=</w:t>
      </w:r>
      <w:r w:rsidRPr="0023467B">
        <w:rPr>
          <w:rFonts w:cs="Courier New"/>
          <w:bCs/>
          <w:i/>
          <w:color w:val="8000FF"/>
          <w:highlight w:val="white"/>
        </w:rPr>
        <w:t>"2014-07-10T12:02:58.789Z"</w:t>
      </w:r>
      <w:r w:rsidRPr="0023467B">
        <w:rPr>
          <w:rFonts w:cs="Courier New"/>
          <w:i/>
          <w:color w:val="0000FF"/>
          <w:highlight w:val="white"/>
        </w:rPr>
        <w:t>/&gt;</w:t>
      </w:r>
    </w:p>
    <w:p w14:paraId="029714D1" w14:textId="77777777" w:rsidR="00B1746F" w:rsidRPr="0023467B" w:rsidRDefault="00B1746F" w:rsidP="00845C19">
      <w:pPr>
        <w:widowControl w:val="0"/>
        <w:autoSpaceDE w:val="0"/>
        <w:autoSpaceDN w:val="0"/>
        <w:adjustRightInd w:val="0"/>
        <w:spacing w:after="0"/>
        <w:ind w:firstLine="568"/>
        <w:jc w:val="left"/>
        <w:rPr>
          <w:rFonts w:cs="Courier New"/>
          <w:bCs/>
          <w:i/>
          <w:color w:val="000000"/>
          <w:highlight w:val="white"/>
        </w:rPr>
      </w:pPr>
      <w:r w:rsidRPr="0023467B">
        <w:rPr>
          <w:rFonts w:cs="Courier New"/>
          <w:i/>
          <w:color w:val="0000FF"/>
          <w:highlight w:val="white"/>
        </w:rPr>
        <w:t>&lt;AllocationData</w:t>
      </w:r>
      <w:r w:rsidRPr="0023467B">
        <w:rPr>
          <w:rFonts w:cs="Courier New"/>
          <w:i/>
          <w:color w:val="000000"/>
          <w:highlight w:val="white"/>
        </w:rPr>
        <w:t xml:space="preserve"> </w:t>
      </w:r>
      <w:r w:rsidRPr="0023467B">
        <w:rPr>
          <w:rFonts w:cs="Courier New"/>
          <w:i/>
          <w:color w:val="FF0000"/>
          <w:highlight w:val="white"/>
        </w:rPr>
        <w:t>activityType</w:t>
      </w:r>
      <w:r w:rsidRPr="0023467B">
        <w:rPr>
          <w:rFonts w:cs="Courier New"/>
          <w:i/>
          <w:color w:val="000000"/>
          <w:highlight w:val="white"/>
        </w:rPr>
        <w:t>=</w:t>
      </w:r>
      <w:r w:rsidRPr="0023467B">
        <w:rPr>
          <w:rFonts w:cs="Courier New"/>
          <w:bCs/>
          <w:i/>
          <w:color w:val="8000FF"/>
          <w:highlight w:val="white"/>
        </w:rPr>
        <w:t>"ALLOCATION"</w:t>
      </w:r>
      <w:r w:rsidRPr="0023467B">
        <w:rPr>
          <w:rFonts w:cs="Courier New"/>
          <w:i/>
          <w:color w:val="000000"/>
          <w:highlight w:val="white"/>
        </w:rPr>
        <w:t xml:space="preserve"> </w:t>
      </w:r>
      <w:r w:rsidRPr="0023467B">
        <w:rPr>
          <w:rFonts w:cs="Courier New"/>
          <w:i/>
          <w:color w:val="FF0000"/>
          <w:highlight w:val="white"/>
        </w:rPr>
        <w:t>allocationId</w:t>
      </w:r>
      <w:r w:rsidRPr="0023467B">
        <w:rPr>
          <w:rFonts w:cs="Courier New"/>
          <w:i/>
          <w:color w:val="000000"/>
          <w:highlight w:val="white"/>
        </w:rPr>
        <w:t>=</w:t>
      </w:r>
      <w:r w:rsidRPr="0023467B">
        <w:rPr>
          <w:rFonts w:cs="Courier New"/>
          <w:bCs/>
          <w:i/>
          <w:color w:val="8000FF"/>
          <w:highlight w:val="white"/>
        </w:rPr>
        <w:t>"302574"</w:t>
      </w:r>
      <w:r w:rsidRPr="0023467B">
        <w:rPr>
          <w:rFonts w:cs="Courier New"/>
          <w:i/>
          <w:color w:val="000000"/>
          <w:highlight w:val="white"/>
        </w:rPr>
        <w:t xml:space="preserve"> </w:t>
      </w:r>
      <w:r w:rsidRPr="0023467B">
        <w:rPr>
          <w:rFonts w:cs="Courier New"/>
          <w:i/>
          <w:color w:val="FF0000"/>
          <w:highlight w:val="white"/>
        </w:rPr>
        <w:t>periodEnd</w:t>
      </w:r>
      <w:r w:rsidRPr="0023467B">
        <w:rPr>
          <w:rFonts w:cs="Courier New"/>
          <w:i/>
          <w:color w:val="000000"/>
          <w:highlight w:val="white"/>
        </w:rPr>
        <w:t>=</w:t>
      </w:r>
      <w:r w:rsidRPr="0023467B">
        <w:rPr>
          <w:rFonts w:cs="Courier New"/>
          <w:bCs/>
          <w:i/>
          <w:color w:val="8000FF"/>
          <w:highlight w:val="white"/>
        </w:rPr>
        <w:t>"2014-07-11T16:00:00.000Z"</w:t>
      </w:r>
      <w:r w:rsidRPr="0023467B">
        <w:rPr>
          <w:rFonts w:cs="Courier New"/>
          <w:i/>
          <w:color w:val="000000"/>
          <w:highlight w:val="white"/>
        </w:rPr>
        <w:t xml:space="preserve"> </w:t>
      </w:r>
      <w:r w:rsidRPr="0023467B">
        <w:rPr>
          <w:rFonts w:cs="Courier New"/>
          <w:i/>
          <w:color w:val="FF0000"/>
          <w:highlight w:val="white"/>
        </w:rPr>
        <w:t>periodStart</w:t>
      </w:r>
      <w:r w:rsidRPr="0023467B">
        <w:rPr>
          <w:rFonts w:cs="Courier New"/>
          <w:i/>
          <w:color w:val="000000"/>
          <w:highlight w:val="white"/>
        </w:rPr>
        <w:t>=</w:t>
      </w:r>
      <w:r w:rsidRPr="0023467B">
        <w:rPr>
          <w:rFonts w:cs="Courier New"/>
          <w:bCs/>
          <w:i/>
          <w:color w:val="8000FF"/>
          <w:highlight w:val="white"/>
        </w:rPr>
        <w:t>"2014-07-11T15:00:00.000Z"</w:t>
      </w:r>
      <w:r w:rsidRPr="0023467B">
        <w:rPr>
          <w:rFonts w:cs="Courier New"/>
          <w:i/>
          <w:color w:val="000000"/>
          <w:highlight w:val="white"/>
        </w:rPr>
        <w:t xml:space="preserve"> </w:t>
      </w:r>
      <w:r w:rsidRPr="0023467B">
        <w:rPr>
          <w:rFonts w:cs="Courier New"/>
          <w:i/>
          <w:color w:val="FF0000"/>
          <w:highlight w:val="white"/>
        </w:rPr>
        <w:t>quantity</w:t>
      </w:r>
      <w:r w:rsidRPr="0023467B">
        <w:rPr>
          <w:rFonts w:cs="Courier New"/>
          <w:i/>
          <w:color w:val="000000"/>
          <w:highlight w:val="white"/>
        </w:rPr>
        <w:t>=</w:t>
      </w:r>
      <w:r w:rsidRPr="0023467B">
        <w:rPr>
          <w:rFonts w:cs="Courier New"/>
          <w:bCs/>
          <w:i/>
          <w:color w:val="8000FF"/>
          <w:highlight w:val="white"/>
        </w:rPr>
        <w:t>"1000"</w:t>
      </w:r>
      <w:r w:rsidRPr="0023467B">
        <w:rPr>
          <w:rFonts w:cs="Courier New"/>
          <w:i/>
          <w:color w:val="000000"/>
          <w:highlight w:val="white"/>
        </w:rPr>
        <w:t xml:space="preserve"> </w:t>
      </w:r>
      <w:r w:rsidRPr="0023467B">
        <w:rPr>
          <w:rFonts w:cs="Courier New"/>
          <w:i/>
          <w:color w:val="FF0000"/>
          <w:highlight w:val="white"/>
        </w:rPr>
        <w:t>time</w:t>
      </w:r>
      <w:r w:rsidRPr="0023467B">
        <w:rPr>
          <w:rFonts w:cs="Courier New"/>
          <w:i/>
          <w:color w:val="000000"/>
          <w:highlight w:val="white"/>
        </w:rPr>
        <w:t>=</w:t>
      </w:r>
      <w:r w:rsidRPr="0023467B">
        <w:rPr>
          <w:rFonts w:cs="Courier New"/>
          <w:bCs/>
          <w:i/>
          <w:color w:val="8000FF"/>
          <w:highlight w:val="white"/>
        </w:rPr>
        <w:t>"2014-07-10T12:03:08.100Z"</w:t>
      </w:r>
      <w:r w:rsidRPr="0023467B">
        <w:rPr>
          <w:rFonts w:cs="Courier New"/>
          <w:i/>
          <w:color w:val="0000FF"/>
          <w:highlight w:val="white"/>
        </w:rPr>
        <w:t>/&gt;</w:t>
      </w:r>
    </w:p>
    <w:p w14:paraId="79064401" w14:textId="77777777" w:rsidR="00B1746F" w:rsidRPr="0023467B" w:rsidRDefault="00B1746F" w:rsidP="00845C19">
      <w:pPr>
        <w:widowControl w:val="0"/>
        <w:autoSpaceDE w:val="0"/>
        <w:autoSpaceDN w:val="0"/>
        <w:adjustRightInd w:val="0"/>
        <w:spacing w:after="0"/>
        <w:ind w:left="568"/>
        <w:jc w:val="left"/>
        <w:rPr>
          <w:rFonts w:cs="Courier New"/>
          <w:bCs/>
          <w:i/>
          <w:color w:val="000000"/>
          <w:highlight w:val="white"/>
        </w:rPr>
      </w:pPr>
      <w:r w:rsidRPr="0023467B">
        <w:rPr>
          <w:rFonts w:cs="Courier New"/>
          <w:i/>
          <w:color w:val="0000FF"/>
          <w:highlight w:val="white"/>
        </w:rPr>
        <w:t>&lt;/AllocationDataList&gt;</w:t>
      </w:r>
    </w:p>
    <w:p w14:paraId="006BCF68" w14:textId="77777777" w:rsidR="00B1746F" w:rsidRPr="0023467B" w:rsidRDefault="00B1746F" w:rsidP="00845C19">
      <w:pPr>
        <w:widowControl w:val="0"/>
        <w:autoSpaceDE w:val="0"/>
        <w:autoSpaceDN w:val="0"/>
        <w:adjustRightInd w:val="0"/>
        <w:spacing w:after="0"/>
        <w:jc w:val="left"/>
        <w:rPr>
          <w:rFonts w:cs="Courier New"/>
          <w:bCs/>
          <w:i/>
          <w:color w:val="000000"/>
          <w:highlight w:val="white"/>
        </w:rPr>
      </w:pPr>
      <w:r w:rsidRPr="0023467B">
        <w:rPr>
          <w:rFonts w:cs="Courier New"/>
          <w:i/>
          <w:color w:val="0000FF"/>
          <w:highlight w:val="white"/>
        </w:rPr>
        <w:t>&lt;/AllocationDataResp&gt;</w:t>
      </w:r>
    </w:p>
    <w:p w14:paraId="430088B2" w14:textId="77777777" w:rsidR="00511586" w:rsidRPr="00A614CD" w:rsidRDefault="00511586" w:rsidP="00511586">
      <w:pPr>
        <w:pStyle w:val="Heading3"/>
        <w:keepNext/>
        <w:tabs>
          <w:tab w:val="clear" w:pos="1080"/>
          <w:tab w:val="left" w:pos="851"/>
        </w:tabs>
        <w:spacing w:before="240" w:after="240" w:line="270" w:lineRule="atLeast"/>
        <w:ind w:left="720"/>
        <w:contextualSpacing w:val="0"/>
        <w:jc w:val="left"/>
      </w:pPr>
      <w:bookmarkStart w:id="112" w:name="_Toc9245354"/>
      <w:r w:rsidRPr="00A614CD">
        <w:t>Error Response</w:t>
      </w:r>
      <w:bookmarkEnd w:id="112"/>
    </w:p>
    <w:p w14:paraId="0688EC2F" w14:textId="77777777" w:rsidR="00511586" w:rsidRPr="00A614CD" w:rsidRDefault="00511586" w:rsidP="00511586">
      <w:r w:rsidRPr="00386816">
        <w:t xml:space="preserve">Error Response message is sent if </w:t>
      </w:r>
      <w:r w:rsidR="009A3783" w:rsidRPr="00386816">
        <w:t>a</w:t>
      </w:r>
      <w:r w:rsidRPr="00B658DF">
        <w:t xml:space="preserve"> request is invalid (if parsing or validating the request XML code against the schema </w:t>
      </w:r>
      <w:r w:rsidRPr="00A614CD">
        <w:rPr>
          <w:rStyle w:val="code"/>
          <w:rFonts w:ascii="News Gothic GDB" w:hAnsi="News Gothic GDB"/>
          <w:i/>
          <w:sz w:val="20"/>
        </w:rPr>
        <w:t>cmm-</w:t>
      </w:r>
      <w:r w:rsidR="00F54DDF" w:rsidRPr="00A614CD">
        <w:rPr>
          <w:rStyle w:val="code"/>
          <w:rFonts w:ascii="News Gothic GDB" w:hAnsi="News Gothic GDB"/>
          <w:i/>
          <w:sz w:val="20"/>
        </w:rPr>
        <w:t>explicit</w:t>
      </w:r>
      <w:r w:rsidRPr="00A614CD">
        <w:rPr>
          <w:rStyle w:val="code"/>
          <w:rFonts w:ascii="News Gothic GDB" w:hAnsi="News Gothic GDB"/>
          <w:i/>
          <w:sz w:val="20"/>
        </w:rPr>
        <w:t>.xsd</w:t>
      </w:r>
      <w:r w:rsidRPr="00A614CD">
        <w:t xml:space="preserve"> fails). It contains an </w:t>
      </w:r>
      <w:r w:rsidRPr="00A614CD">
        <w:rPr>
          <w:rStyle w:val="code"/>
          <w:rFonts w:ascii="News Gothic GDB" w:hAnsi="News Gothic GDB"/>
          <w:i/>
          <w:sz w:val="20"/>
        </w:rPr>
        <w:t>ErrorResponse</w:t>
      </w:r>
      <w:r w:rsidRPr="00A614CD">
        <w:t xml:space="preserve"> element with a human-readable error description.</w:t>
      </w:r>
    </w:p>
    <w:p w14:paraId="4DD98C02" w14:textId="77777777" w:rsidR="00511586" w:rsidRPr="00A614CD" w:rsidRDefault="00511586" w:rsidP="00511586">
      <w:r w:rsidRPr="00A614CD">
        <w:t>The client can find out which request caused the error using the response message correlation ID.</w:t>
      </w:r>
    </w:p>
    <w:p w14:paraId="2DDD06C3" w14:textId="77777777" w:rsidR="009E0C12" w:rsidRDefault="009E0C12" w:rsidP="00511586"/>
    <w:p w14:paraId="13593F1C" w14:textId="77777777" w:rsidR="00144A98" w:rsidRPr="00A614CD" w:rsidRDefault="009A3783" w:rsidP="00511586">
      <w:r w:rsidRPr="00A614CD">
        <w:t>Example:</w:t>
      </w:r>
    </w:p>
    <w:p w14:paraId="61D6C799" w14:textId="77777777" w:rsidR="00144A98" w:rsidRPr="0023467B" w:rsidRDefault="00144A98" w:rsidP="00144A98">
      <w:pPr>
        <w:widowControl w:val="0"/>
        <w:autoSpaceDE w:val="0"/>
        <w:autoSpaceDN w:val="0"/>
        <w:adjustRightInd w:val="0"/>
        <w:spacing w:after="0"/>
        <w:jc w:val="left"/>
        <w:rPr>
          <w:rFonts w:cs="Courier New"/>
          <w:bCs/>
          <w:i/>
          <w:color w:val="000000"/>
          <w:highlight w:val="white"/>
        </w:rPr>
      </w:pPr>
      <w:r w:rsidRPr="0023467B">
        <w:rPr>
          <w:rFonts w:cs="Courier New"/>
          <w:i/>
          <w:color w:val="0000FF"/>
          <w:highlight w:val="white"/>
        </w:rPr>
        <w:t>&lt;ErrorResp</w:t>
      </w:r>
      <w:r w:rsidRPr="0023467B">
        <w:rPr>
          <w:rFonts w:cs="Courier New"/>
          <w:i/>
          <w:color w:val="000000"/>
          <w:highlight w:val="white"/>
        </w:rPr>
        <w:t xml:space="preserve"> </w:t>
      </w:r>
      <w:r w:rsidRPr="0023467B">
        <w:rPr>
          <w:rFonts w:cs="Courier New"/>
          <w:i/>
          <w:color w:val="FF0000"/>
          <w:highlight w:val="white"/>
        </w:rPr>
        <w:t>message</w:t>
      </w:r>
      <w:r w:rsidRPr="0023467B">
        <w:rPr>
          <w:rFonts w:cs="Courier New"/>
          <w:i/>
          <w:color w:val="000000"/>
          <w:highlight w:val="white"/>
        </w:rPr>
        <w:t>=</w:t>
      </w:r>
      <w:r w:rsidRPr="0023467B">
        <w:rPr>
          <w:rFonts w:cs="Courier New"/>
          <w:bCs/>
          <w:i/>
          <w:color w:val="8000FF"/>
          <w:highlight w:val="white"/>
        </w:rPr>
        <w:t>"Unknown format."</w:t>
      </w:r>
      <w:r w:rsidRPr="0023467B">
        <w:rPr>
          <w:rFonts w:cs="Courier New"/>
          <w:i/>
          <w:color w:val="0000FF"/>
          <w:highlight w:val="white"/>
        </w:rPr>
        <w:t>/&gt;</w:t>
      </w:r>
    </w:p>
    <w:p w14:paraId="07B41BCA" w14:textId="77777777" w:rsidR="00511586" w:rsidRPr="00A614CD" w:rsidRDefault="00511586" w:rsidP="00511586">
      <w:pPr>
        <w:pStyle w:val="Heading2"/>
        <w:keepNext/>
        <w:spacing w:before="360" w:after="240" w:line="312" w:lineRule="atLeast"/>
        <w:ind w:left="578" w:hanging="578"/>
        <w:jc w:val="left"/>
        <w:rPr>
          <w:sz w:val="20"/>
          <w:szCs w:val="20"/>
        </w:rPr>
      </w:pPr>
      <w:bookmarkStart w:id="113" w:name="_Toc369774460"/>
      <w:bookmarkStart w:id="114" w:name="_Toc9245355"/>
      <w:r w:rsidRPr="00A614CD">
        <w:rPr>
          <w:sz w:val="20"/>
          <w:szCs w:val="20"/>
        </w:rPr>
        <w:t>Broadcasts</w:t>
      </w:r>
      <w:bookmarkEnd w:id="113"/>
      <w:bookmarkEnd w:id="114"/>
    </w:p>
    <w:p w14:paraId="239ADABE" w14:textId="77777777" w:rsidR="00290E40" w:rsidRPr="00A614CD" w:rsidRDefault="00511586" w:rsidP="00A614CD">
      <w:pPr>
        <w:rPr>
          <w:b/>
          <w:sz w:val="18"/>
          <w:szCs w:val="18"/>
        </w:rPr>
      </w:pPr>
      <w:r w:rsidRPr="00386816">
        <w:t xml:space="preserve">Broadcasts sent by CMM </w:t>
      </w:r>
      <w:r w:rsidR="009A3783" w:rsidRPr="00386816">
        <w:t xml:space="preserve">also </w:t>
      </w:r>
      <w:r w:rsidRPr="00B658DF">
        <w:t xml:space="preserve">conform to schema </w:t>
      </w:r>
      <w:r w:rsidRPr="00B658DF">
        <w:rPr>
          <w:rStyle w:val="code"/>
          <w:rFonts w:ascii="News Gothic GDB" w:hAnsi="News Gothic GDB"/>
          <w:i/>
          <w:sz w:val="20"/>
        </w:rPr>
        <w:t>cmm-</w:t>
      </w:r>
      <w:r w:rsidR="00BF11AB" w:rsidRPr="00A614CD">
        <w:rPr>
          <w:rStyle w:val="code"/>
          <w:rFonts w:ascii="News Gothic GDB" w:hAnsi="News Gothic GDB"/>
          <w:i/>
          <w:sz w:val="20"/>
        </w:rPr>
        <w:t>explicit</w:t>
      </w:r>
      <w:r w:rsidRPr="00A614CD">
        <w:rPr>
          <w:rStyle w:val="code"/>
          <w:rFonts w:ascii="News Gothic GDB" w:hAnsi="News Gothic GDB"/>
          <w:i/>
          <w:sz w:val="20"/>
        </w:rPr>
        <w:t>.xsd</w:t>
      </w:r>
      <w:r w:rsidRPr="00A614CD">
        <w:t xml:space="preserve">. </w:t>
      </w:r>
    </w:p>
    <w:p w14:paraId="06C67402" w14:textId="77777777" w:rsidR="00511586" w:rsidRPr="00A614CD" w:rsidRDefault="00511586" w:rsidP="00511586">
      <w:pPr>
        <w:pStyle w:val="Heading3"/>
        <w:keepNext/>
        <w:tabs>
          <w:tab w:val="clear" w:pos="1080"/>
          <w:tab w:val="left" w:pos="851"/>
        </w:tabs>
        <w:spacing w:before="240" w:after="240" w:line="270" w:lineRule="atLeast"/>
        <w:ind w:left="720"/>
        <w:contextualSpacing w:val="0"/>
        <w:jc w:val="left"/>
      </w:pPr>
      <w:bookmarkStart w:id="115" w:name="_Toc9245356"/>
      <w:r w:rsidRPr="00A614CD">
        <w:t>Heartbeat</w:t>
      </w:r>
      <w:bookmarkEnd w:id="115"/>
    </w:p>
    <w:p w14:paraId="065D210F" w14:textId="77777777" w:rsidR="004C7BAF" w:rsidRPr="00A614CD" w:rsidRDefault="00511586" w:rsidP="00511586">
      <w:r w:rsidRPr="00386816">
        <w:t xml:space="preserve">Heartbeat message </w:t>
      </w:r>
      <w:r w:rsidR="004C7BAF" w:rsidRPr="00386816">
        <w:t>is the only non-xml message</w:t>
      </w:r>
      <w:r w:rsidR="004C7BAF" w:rsidRPr="00B658DF">
        <w:t xml:space="preserve"> </w:t>
      </w:r>
      <w:r w:rsidR="00C40647" w:rsidRPr="00B658DF">
        <w:t xml:space="preserve">sent </w:t>
      </w:r>
      <w:r w:rsidR="004C7BAF" w:rsidRPr="00A614CD">
        <w:t xml:space="preserve">by the platform. </w:t>
      </w:r>
    </w:p>
    <w:p w14:paraId="3DC9F5FF" w14:textId="77777777" w:rsidR="00511586" w:rsidRPr="00A614CD" w:rsidRDefault="004C7BAF" w:rsidP="00511586">
      <w:r w:rsidRPr="00A614CD">
        <w:t xml:space="preserve">It only contains the timestamp </w:t>
      </w:r>
      <w:r w:rsidR="00CB5583" w:rsidRPr="00A614CD">
        <w:t>of the moment it was sent with the format</w:t>
      </w:r>
      <w:r w:rsidRPr="00A614CD">
        <w:t xml:space="preserve"> </w:t>
      </w:r>
      <w:r w:rsidR="00DF6AA7" w:rsidRPr="00A614CD">
        <w:t>“</w:t>
      </w:r>
      <w:r w:rsidR="00CB5583" w:rsidRPr="00A614CD">
        <w:t>YYYY</w:t>
      </w:r>
      <w:r w:rsidR="00DF6AA7" w:rsidRPr="00A614CD">
        <w:t>-MM-</w:t>
      </w:r>
      <w:r w:rsidR="00CB5583" w:rsidRPr="00A614CD">
        <w:t>DD</w:t>
      </w:r>
      <w:r w:rsidR="00DF6AA7" w:rsidRPr="00A614CD">
        <w:t>'T'HH:mm:ss.SSSZ”.</w:t>
      </w:r>
    </w:p>
    <w:p w14:paraId="07EEFE4C" w14:textId="77777777" w:rsidR="00511586" w:rsidRPr="00A614CD" w:rsidRDefault="00511586" w:rsidP="00511586">
      <w:pPr>
        <w:pStyle w:val="Heading3"/>
        <w:keepNext/>
        <w:tabs>
          <w:tab w:val="clear" w:pos="1080"/>
          <w:tab w:val="left" w:pos="851"/>
        </w:tabs>
        <w:spacing w:before="240" w:after="240" w:line="270" w:lineRule="atLeast"/>
        <w:ind w:left="720"/>
        <w:contextualSpacing w:val="0"/>
        <w:jc w:val="left"/>
      </w:pPr>
      <w:bookmarkStart w:id="116" w:name="_Toc9245357"/>
      <w:r w:rsidRPr="00A614CD">
        <w:t>ATC Data Notification</w:t>
      </w:r>
      <w:bookmarkEnd w:id="116"/>
    </w:p>
    <w:p w14:paraId="769E6819" w14:textId="77777777" w:rsidR="00511586" w:rsidRPr="00B658DF" w:rsidRDefault="00511586" w:rsidP="00511586">
      <w:r w:rsidRPr="00386816">
        <w:t xml:space="preserve">ATC data notification messages contain </w:t>
      </w:r>
      <w:r w:rsidRPr="00386816">
        <w:rPr>
          <w:i/>
        </w:rPr>
        <w:t xml:space="preserve">the </w:t>
      </w:r>
      <w:r w:rsidR="006D26F4">
        <w:rPr>
          <w:rStyle w:val="code"/>
          <w:rFonts w:ascii="News Gothic GDB" w:hAnsi="News Gothic GDB"/>
          <w:i/>
          <w:sz w:val="20"/>
        </w:rPr>
        <w:t>AtcDataNtf</w:t>
      </w:r>
      <w:r w:rsidRPr="00B658DF">
        <w:t xml:space="preserve"> </w:t>
      </w:r>
      <w:r w:rsidRPr="00A614CD">
        <w:t>element</w:t>
      </w:r>
      <w:r w:rsidR="002D4435">
        <w:t xml:space="preserve">, </w:t>
      </w:r>
      <w:r w:rsidR="002D4435" w:rsidRPr="00B658DF">
        <w:t xml:space="preserve">which includes a sequence of </w:t>
      </w:r>
      <w:r w:rsidR="002D4435" w:rsidRPr="005D0498">
        <w:rPr>
          <w:i/>
        </w:rPr>
        <w:t>AtcDataList</w:t>
      </w:r>
      <w:r w:rsidR="002D4435">
        <w:rPr>
          <w:i/>
        </w:rPr>
        <w:t xml:space="preserve"> </w:t>
      </w:r>
      <w:r w:rsidR="002D4435" w:rsidRPr="006D26F4">
        <w:t>elements</w:t>
      </w:r>
      <w:r w:rsidR="002D4435">
        <w:t xml:space="preserve"> which were</w:t>
      </w:r>
      <w:r w:rsidRPr="00A614CD">
        <w:t xml:space="preserve"> already described in section</w:t>
      </w:r>
      <w:r w:rsidR="00B331A2" w:rsidRPr="00A614CD">
        <w:t xml:space="preserve"> </w:t>
      </w:r>
      <w:hyperlink w:anchor="_ATC_Data_Response" w:history="1">
        <w:r w:rsidR="00BC1466">
          <w:rPr>
            <w:rStyle w:val="Hyperlink"/>
          </w:rPr>
          <w:t>5.3.3</w:t>
        </w:r>
        <w:r w:rsidR="006D26F4">
          <w:rPr>
            <w:rStyle w:val="Hyperlink"/>
          </w:rPr>
          <w:t xml:space="preserve"> ATC Data Response</w:t>
        </w:r>
      </w:hyperlink>
      <w:r w:rsidRPr="00386816">
        <w:t>.</w:t>
      </w:r>
      <w:r w:rsidR="00511F37" w:rsidRPr="00B658DF">
        <w:t xml:space="preserve"> </w:t>
      </w:r>
    </w:p>
    <w:p w14:paraId="360C73A7" w14:textId="77777777" w:rsidR="00511F37" w:rsidRPr="00A614CD" w:rsidRDefault="00511F37" w:rsidP="00511586">
      <w:r w:rsidRPr="00A614CD">
        <w:t xml:space="preserve">All ATC values for the given border or interconnector are broadcasted as soon as the allocation for the day starts, as well as every time the border or interconnector is set to status Halt and then back to status Allocation. </w:t>
      </w:r>
    </w:p>
    <w:p w14:paraId="16BDAF27" w14:textId="77777777" w:rsidR="00511F37" w:rsidRDefault="00511F37" w:rsidP="00511586">
      <w:r w:rsidRPr="00A614CD">
        <w:lastRenderedPageBreak/>
        <w:t>Every time a new allocation happens the difference between the values in the last broadcast and the current values is broadcasted for both direction of the border. This can be either one or several hours depending on the type of the allocation and the ramping constraints, if there are any configured.</w:t>
      </w:r>
    </w:p>
    <w:p w14:paraId="05F52AB6" w14:textId="77777777" w:rsidR="009A3783" w:rsidRPr="00A614CD" w:rsidRDefault="009A3783" w:rsidP="00511586">
      <w:r w:rsidRPr="00A614CD">
        <w:t>Example:</w:t>
      </w:r>
    </w:p>
    <w:p w14:paraId="29743CCB" w14:textId="77777777" w:rsidR="005E1165" w:rsidRPr="0023467B" w:rsidRDefault="005E1165" w:rsidP="005E1165">
      <w:pPr>
        <w:widowControl w:val="0"/>
        <w:autoSpaceDE w:val="0"/>
        <w:autoSpaceDN w:val="0"/>
        <w:adjustRightInd w:val="0"/>
        <w:spacing w:after="0"/>
        <w:rPr>
          <w:rFonts w:cs="Courier New"/>
          <w:bCs/>
          <w:i/>
          <w:color w:val="000000"/>
          <w:highlight w:val="white"/>
        </w:rPr>
      </w:pPr>
      <w:r w:rsidRPr="0023467B">
        <w:rPr>
          <w:rFonts w:cs="Courier New"/>
          <w:i/>
          <w:color w:val="0000FF"/>
          <w:highlight w:val="white"/>
        </w:rPr>
        <w:t>&lt;AtcDataNtf&gt;</w:t>
      </w:r>
    </w:p>
    <w:p w14:paraId="6B4D05D2" w14:textId="77777777" w:rsidR="005E1165" w:rsidRPr="0023467B" w:rsidRDefault="005E1165" w:rsidP="005E1165">
      <w:pPr>
        <w:widowControl w:val="0"/>
        <w:autoSpaceDE w:val="0"/>
        <w:autoSpaceDN w:val="0"/>
        <w:adjustRightInd w:val="0"/>
        <w:spacing w:after="0"/>
        <w:rPr>
          <w:rFonts w:cs="Courier New"/>
          <w:bCs/>
          <w:i/>
          <w:color w:val="000000"/>
          <w:highlight w:val="white"/>
        </w:rPr>
      </w:pPr>
      <w:r w:rsidRPr="0023467B">
        <w:rPr>
          <w:rFonts w:cs="Courier New"/>
          <w:bCs/>
          <w:i/>
          <w:color w:val="000000"/>
          <w:highlight w:val="white"/>
        </w:rPr>
        <w:t xml:space="preserve">    </w:t>
      </w:r>
      <w:r w:rsidRPr="0023467B">
        <w:rPr>
          <w:rFonts w:cs="Courier New"/>
          <w:i/>
          <w:color w:val="0000FF"/>
          <w:highlight w:val="white"/>
        </w:rPr>
        <w:t>&lt;AtcDataList</w:t>
      </w:r>
      <w:r w:rsidRPr="0023467B">
        <w:rPr>
          <w:rFonts w:cs="Courier New"/>
          <w:i/>
          <w:color w:val="000000"/>
          <w:highlight w:val="white"/>
        </w:rPr>
        <w:t xml:space="preserve"> </w:t>
      </w:r>
      <w:r w:rsidRPr="0023467B">
        <w:rPr>
          <w:rFonts w:cs="Courier New"/>
          <w:i/>
          <w:color w:val="FF0000"/>
          <w:highlight w:val="white"/>
        </w:rPr>
        <w:t>date</w:t>
      </w:r>
      <w:r w:rsidRPr="0023467B">
        <w:rPr>
          <w:rFonts w:cs="Courier New"/>
          <w:i/>
          <w:color w:val="000000"/>
          <w:highlight w:val="white"/>
        </w:rPr>
        <w:t>=</w:t>
      </w:r>
      <w:r w:rsidRPr="0023467B">
        <w:rPr>
          <w:rFonts w:cs="Courier New"/>
          <w:bCs/>
          <w:i/>
          <w:color w:val="8000FF"/>
          <w:highlight w:val="white"/>
        </w:rPr>
        <w:t>"2014-07-10T22:00:00.000Z"</w:t>
      </w:r>
      <w:r w:rsidRPr="0023467B">
        <w:rPr>
          <w:rFonts w:cs="Courier New"/>
          <w:i/>
          <w:color w:val="000000"/>
          <w:highlight w:val="white"/>
        </w:rPr>
        <w:t xml:space="preserve"> </w:t>
      </w:r>
      <w:r w:rsidRPr="0023467B">
        <w:rPr>
          <w:rFonts w:cs="Courier New"/>
          <w:i/>
          <w:color w:val="FF0000"/>
          <w:highlight w:val="white"/>
        </w:rPr>
        <w:t>inArea</w:t>
      </w:r>
      <w:r w:rsidRPr="0023467B">
        <w:rPr>
          <w:rFonts w:cs="Courier New"/>
          <w:i/>
          <w:color w:val="000000"/>
          <w:highlight w:val="white"/>
        </w:rPr>
        <w:t>=</w:t>
      </w:r>
      <w:r w:rsidRPr="0023467B">
        <w:rPr>
          <w:rFonts w:cs="Courier New"/>
          <w:bCs/>
          <w:i/>
          <w:color w:val="8000FF"/>
          <w:highlight w:val="white"/>
        </w:rPr>
        <w:t>"10YFR-RTE------C"</w:t>
      </w:r>
      <w:r w:rsidRPr="0023467B">
        <w:rPr>
          <w:rFonts w:cs="Courier New"/>
          <w:i/>
          <w:color w:val="000000"/>
          <w:highlight w:val="white"/>
        </w:rPr>
        <w:t xml:space="preserve"> </w:t>
      </w:r>
      <w:r w:rsidRPr="0023467B">
        <w:rPr>
          <w:rFonts w:cs="Courier New"/>
          <w:i/>
          <w:color w:val="FF0000"/>
          <w:highlight w:val="white"/>
        </w:rPr>
        <w:t>outArea</w:t>
      </w:r>
      <w:r w:rsidRPr="0023467B">
        <w:rPr>
          <w:rFonts w:cs="Courier New"/>
          <w:i/>
          <w:color w:val="000000"/>
          <w:highlight w:val="white"/>
        </w:rPr>
        <w:t>=</w:t>
      </w:r>
      <w:r w:rsidRPr="0023467B">
        <w:rPr>
          <w:rFonts w:cs="Courier New"/>
          <w:bCs/>
          <w:i/>
          <w:color w:val="8000FF"/>
          <w:highlight w:val="white"/>
        </w:rPr>
        <w:t>"10YDE-RWENET---I"</w:t>
      </w:r>
      <w:r w:rsidRPr="0023467B">
        <w:rPr>
          <w:rFonts w:cs="Courier New"/>
          <w:i/>
          <w:color w:val="000000"/>
          <w:highlight w:val="white"/>
        </w:rPr>
        <w:t xml:space="preserve"> </w:t>
      </w:r>
      <w:r w:rsidRPr="0023467B">
        <w:rPr>
          <w:rFonts w:cs="Courier New"/>
          <w:i/>
          <w:color w:val="FF0000"/>
          <w:highlight w:val="white"/>
        </w:rPr>
        <w:t>border</w:t>
      </w:r>
      <w:r w:rsidRPr="0023467B">
        <w:rPr>
          <w:rFonts w:cs="Courier New"/>
          <w:i/>
          <w:color w:val="000000"/>
          <w:highlight w:val="white"/>
        </w:rPr>
        <w:t>=</w:t>
      </w:r>
      <w:r w:rsidRPr="0023467B">
        <w:rPr>
          <w:rFonts w:cs="Courier New"/>
          <w:bCs/>
          <w:i/>
          <w:color w:val="8000FF"/>
          <w:highlight w:val="white"/>
        </w:rPr>
        <w:t>"DE-FR"</w:t>
      </w:r>
      <w:r w:rsidRPr="0023467B">
        <w:rPr>
          <w:rFonts w:cs="Courier New"/>
          <w:i/>
          <w:color w:val="0000FF"/>
          <w:highlight w:val="white"/>
        </w:rPr>
        <w:t>&gt;</w:t>
      </w:r>
    </w:p>
    <w:p w14:paraId="04E52D79" w14:textId="77777777" w:rsidR="005E1165" w:rsidRPr="001D4411" w:rsidRDefault="005E1165" w:rsidP="005E1165">
      <w:pPr>
        <w:widowControl w:val="0"/>
        <w:autoSpaceDE w:val="0"/>
        <w:autoSpaceDN w:val="0"/>
        <w:adjustRightInd w:val="0"/>
        <w:spacing w:after="0"/>
        <w:rPr>
          <w:rFonts w:cs="Courier New"/>
          <w:bCs/>
          <w:i/>
          <w:color w:val="000000"/>
          <w:highlight w:val="white"/>
        </w:rPr>
      </w:pPr>
      <w:r w:rsidRPr="0023467B">
        <w:rPr>
          <w:rFonts w:cs="Courier New"/>
          <w:bCs/>
          <w:i/>
          <w:color w:val="000000"/>
          <w:highlight w:val="white"/>
        </w:rPr>
        <w:t xml:space="preserve">        </w:t>
      </w:r>
      <w:r w:rsidRPr="001D4411">
        <w:rPr>
          <w:rFonts w:cs="Courier New"/>
          <w:i/>
          <w:color w:val="0000FF"/>
          <w:highlight w:val="white"/>
        </w:rPr>
        <w:t>&lt;AtcData</w:t>
      </w:r>
      <w:r w:rsidRPr="001D4411">
        <w:rPr>
          <w:rFonts w:cs="Courier New"/>
          <w:i/>
          <w:color w:val="000000"/>
          <w:highlight w:val="white"/>
        </w:rPr>
        <w:t xml:space="preserve"> </w:t>
      </w:r>
      <w:r w:rsidRPr="001D4411">
        <w:rPr>
          <w:rFonts w:cs="Courier New"/>
          <w:i/>
          <w:color w:val="FF0000"/>
          <w:highlight w:val="white"/>
        </w:rPr>
        <w:t>periodStart</w:t>
      </w:r>
      <w:r w:rsidRPr="00D40CE6">
        <w:rPr>
          <w:rFonts w:cs="Courier New"/>
          <w:i/>
          <w:color w:val="000000"/>
          <w:highlight w:val="white"/>
        </w:rPr>
        <w:t>=</w:t>
      </w:r>
      <w:r w:rsidRPr="001D4411">
        <w:rPr>
          <w:rFonts w:cs="Courier New"/>
          <w:bCs/>
          <w:i/>
          <w:color w:val="8000FF"/>
          <w:highlight w:val="white"/>
        </w:rPr>
        <w:t>"2014-07-11T15:00:00.000Z"</w:t>
      </w:r>
      <w:r w:rsidRPr="001D4411">
        <w:rPr>
          <w:rFonts w:cs="Courier New"/>
          <w:i/>
          <w:color w:val="000000"/>
          <w:highlight w:val="white"/>
        </w:rPr>
        <w:t xml:space="preserve"> </w:t>
      </w:r>
      <w:r w:rsidRPr="001D4411">
        <w:rPr>
          <w:rFonts w:cs="Courier New"/>
          <w:i/>
          <w:color w:val="FF0000"/>
          <w:highlight w:val="white"/>
        </w:rPr>
        <w:t>periodEnd</w:t>
      </w:r>
      <w:r w:rsidRPr="001D4411">
        <w:rPr>
          <w:rFonts w:cs="Courier New"/>
          <w:i/>
          <w:color w:val="000000"/>
          <w:highlight w:val="white"/>
        </w:rPr>
        <w:t>=</w:t>
      </w:r>
      <w:r w:rsidRPr="001D4411">
        <w:rPr>
          <w:rFonts w:cs="Courier New"/>
          <w:bCs/>
          <w:i/>
          <w:color w:val="8000FF"/>
          <w:highlight w:val="white"/>
        </w:rPr>
        <w:t>"2014-07-11T16:00:00.000Z"</w:t>
      </w:r>
      <w:r w:rsidRPr="001D4411">
        <w:rPr>
          <w:rFonts w:cs="Courier New"/>
          <w:i/>
          <w:color w:val="000000"/>
          <w:highlight w:val="white"/>
        </w:rPr>
        <w:t xml:space="preserve"> </w:t>
      </w:r>
      <w:r w:rsidRPr="001D4411">
        <w:rPr>
          <w:rFonts w:cs="Courier New"/>
          <w:i/>
          <w:color w:val="FF0000"/>
          <w:highlight w:val="white"/>
        </w:rPr>
        <w:t>quantity</w:t>
      </w:r>
      <w:r w:rsidRPr="001D4411">
        <w:rPr>
          <w:rFonts w:cs="Courier New"/>
          <w:i/>
          <w:color w:val="000000"/>
          <w:highlight w:val="white"/>
        </w:rPr>
        <w:t>=</w:t>
      </w:r>
      <w:r w:rsidRPr="001D4411">
        <w:rPr>
          <w:rFonts w:cs="Courier New"/>
          <w:bCs/>
          <w:i/>
          <w:color w:val="8000FF"/>
          <w:highlight w:val="white"/>
        </w:rPr>
        <w:t>"9998000"</w:t>
      </w:r>
      <w:r w:rsidRPr="001D4411">
        <w:rPr>
          <w:rFonts w:cs="Courier New"/>
          <w:i/>
          <w:color w:val="0000FF"/>
          <w:highlight w:val="white"/>
        </w:rPr>
        <w:t>/&gt;</w:t>
      </w:r>
    </w:p>
    <w:p w14:paraId="670E28E3" w14:textId="77777777" w:rsidR="005E1165" w:rsidRPr="0023467B" w:rsidRDefault="005E1165" w:rsidP="005E1165">
      <w:pPr>
        <w:widowControl w:val="0"/>
        <w:autoSpaceDE w:val="0"/>
        <w:autoSpaceDN w:val="0"/>
        <w:adjustRightInd w:val="0"/>
        <w:spacing w:after="0"/>
        <w:rPr>
          <w:rFonts w:cs="Courier New"/>
          <w:bCs/>
          <w:i/>
          <w:color w:val="000000"/>
          <w:highlight w:val="white"/>
        </w:rPr>
      </w:pPr>
      <w:r w:rsidRPr="001D4411">
        <w:rPr>
          <w:rFonts w:cs="Courier New"/>
          <w:bCs/>
          <w:i/>
          <w:color w:val="000000"/>
          <w:highlight w:val="white"/>
        </w:rPr>
        <w:t xml:space="preserve">    </w:t>
      </w:r>
      <w:r w:rsidRPr="0023467B">
        <w:rPr>
          <w:rFonts w:cs="Courier New"/>
          <w:i/>
          <w:color w:val="0000FF"/>
          <w:highlight w:val="white"/>
        </w:rPr>
        <w:t>&lt;/AtcDataList&gt;</w:t>
      </w:r>
    </w:p>
    <w:p w14:paraId="25437391" w14:textId="77777777" w:rsidR="005E1165" w:rsidRDefault="005E1165" w:rsidP="005E1165">
      <w:pPr>
        <w:widowControl w:val="0"/>
        <w:autoSpaceDE w:val="0"/>
        <w:autoSpaceDN w:val="0"/>
        <w:adjustRightInd w:val="0"/>
        <w:spacing w:after="0"/>
        <w:rPr>
          <w:rFonts w:cs="Courier New"/>
          <w:i/>
          <w:color w:val="0000FF"/>
          <w:highlight w:val="white"/>
        </w:rPr>
      </w:pPr>
      <w:r w:rsidRPr="0023467B">
        <w:rPr>
          <w:rFonts w:cs="Courier New"/>
          <w:i/>
          <w:color w:val="0000FF"/>
          <w:highlight w:val="white"/>
        </w:rPr>
        <w:t>&lt;/AtcDataNtf&gt;</w:t>
      </w:r>
    </w:p>
    <w:p w14:paraId="27B5591E" w14:textId="77777777" w:rsidR="005851F8" w:rsidRDefault="005851F8" w:rsidP="005E1165">
      <w:pPr>
        <w:widowControl w:val="0"/>
        <w:autoSpaceDE w:val="0"/>
        <w:autoSpaceDN w:val="0"/>
        <w:adjustRightInd w:val="0"/>
        <w:spacing w:after="0"/>
        <w:rPr>
          <w:rFonts w:cs="Courier New"/>
          <w:i/>
          <w:color w:val="0000FF"/>
          <w:highlight w:val="white"/>
        </w:rPr>
      </w:pPr>
    </w:p>
    <w:p w14:paraId="7328ACC3" w14:textId="0257DB2E" w:rsidR="005E1165" w:rsidRPr="00386816" w:rsidRDefault="005851F8" w:rsidP="00511586">
      <w:r>
        <w:t xml:space="preserve">Please notice that the broadcast information is sent on interconnector level, i.e. the In- and OutArea fields, as shown above, are the EIC codes of the Delivery Area. The participants, however, can still allocate for all interconnectors of the common ATC border. For more information on Delivery Areas, common ATC and Shipping agent check chapter 2 Functional Overview in </w:t>
      </w:r>
      <w:r w:rsidRPr="005851F8">
        <w:rPr>
          <w:i/>
        </w:rPr>
        <w:t>HLS100A Functional Description Capacity Management Module</w:t>
      </w:r>
      <w:r>
        <w:t>.</w:t>
      </w:r>
    </w:p>
    <w:p w14:paraId="7A789F03" w14:textId="77777777" w:rsidR="00511586" w:rsidRPr="00A614CD" w:rsidRDefault="00511586" w:rsidP="00511586">
      <w:pPr>
        <w:pStyle w:val="Heading3"/>
        <w:keepNext/>
        <w:tabs>
          <w:tab w:val="clear" w:pos="1080"/>
          <w:tab w:val="left" w:pos="851"/>
        </w:tabs>
        <w:spacing w:before="240" w:after="240" w:line="270" w:lineRule="atLeast"/>
        <w:ind w:left="720"/>
        <w:contextualSpacing w:val="0"/>
        <w:jc w:val="left"/>
      </w:pPr>
      <w:bookmarkStart w:id="117" w:name="_Toc9245358"/>
      <w:r w:rsidRPr="00A614CD">
        <w:t>Allocation Data Notification</w:t>
      </w:r>
      <w:bookmarkEnd w:id="117"/>
    </w:p>
    <w:p w14:paraId="00791EC5" w14:textId="77777777" w:rsidR="00511586" w:rsidRPr="00386816" w:rsidRDefault="00511586" w:rsidP="00511586">
      <w:r w:rsidRPr="00386816">
        <w:t xml:space="preserve">Allocation data notification messages contain the </w:t>
      </w:r>
      <w:r w:rsidR="00E11FD3">
        <w:rPr>
          <w:rStyle w:val="code"/>
          <w:rFonts w:ascii="News Gothic GDB" w:hAnsi="News Gothic GDB"/>
          <w:i/>
          <w:sz w:val="20"/>
        </w:rPr>
        <w:t xml:space="preserve">AllocationDataNtf </w:t>
      </w:r>
      <w:r w:rsidRPr="00B658DF">
        <w:t>element</w:t>
      </w:r>
      <w:r w:rsidR="00E11FD3">
        <w:t>, which includes the data as</w:t>
      </w:r>
      <w:r w:rsidRPr="00B658DF">
        <w:t xml:space="preserve"> already described in section</w:t>
      </w:r>
      <w:r w:rsidR="00994853" w:rsidRPr="00B658DF">
        <w:t xml:space="preserve"> </w:t>
      </w:r>
      <w:hyperlink w:anchor="_Allocation_Data_Response" w:history="1">
        <w:r w:rsidR="00BC1466">
          <w:rPr>
            <w:rStyle w:val="Hyperlink"/>
          </w:rPr>
          <w:t>5.3.4</w:t>
        </w:r>
        <w:r w:rsidR="00E11FD3">
          <w:rPr>
            <w:rStyle w:val="Hyperlink"/>
          </w:rPr>
          <w:t xml:space="preserve"> Allocation Data Response</w:t>
        </w:r>
      </w:hyperlink>
      <w:r w:rsidRPr="00386816">
        <w:t>.</w:t>
      </w:r>
    </w:p>
    <w:p w14:paraId="419E159A" w14:textId="77777777" w:rsidR="00511F37" w:rsidRPr="00A614CD" w:rsidRDefault="00511F37" w:rsidP="00511586">
      <w:r w:rsidRPr="00B658DF">
        <w:t>This broadcast is triggered</w:t>
      </w:r>
      <w:r w:rsidR="0029362C" w:rsidRPr="00B658DF">
        <w:t xml:space="preserve"> </w:t>
      </w:r>
      <w:r w:rsidRPr="00A614CD">
        <w:t xml:space="preserve">every time there is a new allocation </w:t>
      </w:r>
      <w:r w:rsidR="00265AC9" w:rsidRPr="00A614CD">
        <w:t>for the respective balancing group</w:t>
      </w:r>
      <w:r w:rsidRPr="00A614CD">
        <w:t>.</w:t>
      </w:r>
      <w:r w:rsidR="004A4132">
        <w:t xml:space="preserve"> I</w:t>
      </w:r>
      <w:r w:rsidR="008738A7">
        <w:t>f border/interconnector status changes</w:t>
      </w:r>
      <w:r w:rsidR="004A4132">
        <w:t xml:space="preserve"> the system doesn’t broadcast allocation data</w:t>
      </w:r>
      <w:r w:rsidR="008738A7">
        <w:t>.</w:t>
      </w:r>
    </w:p>
    <w:p w14:paraId="68AF8AF6" w14:textId="77777777" w:rsidR="009A3783" w:rsidRPr="00A614CD" w:rsidRDefault="009A3783" w:rsidP="00511586">
      <w:r w:rsidRPr="00A614CD">
        <w:t>Example:</w:t>
      </w:r>
    </w:p>
    <w:p w14:paraId="3172F8C1" w14:textId="77777777" w:rsidR="002837FF" w:rsidRPr="0023467B" w:rsidRDefault="002837FF" w:rsidP="00A614CD">
      <w:pPr>
        <w:widowControl w:val="0"/>
        <w:autoSpaceDE w:val="0"/>
        <w:autoSpaceDN w:val="0"/>
        <w:adjustRightInd w:val="0"/>
        <w:spacing w:after="0"/>
        <w:jc w:val="left"/>
        <w:rPr>
          <w:rFonts w:cs="Courier New"/>
          <w:bCs/>
          <w:i/>
          <w:color w:val="000000"/>
          <w:highlight w:val="white"/>
        </w:rPr>
      </w:pPr>
      <w:bookmarkStart w:id="118" w:name="_Toc289157312"/>
      <w:bookmarkEnd w:id="118"/>
      <w:r w:rsidRPr="0023467B">
        <w:rPr>
          <w:rFonts w:cs="Courier New"/>
          <w:i/>
          <w:color w:val="0000FF"/>
          <w:highlight w:val="white"/>
        </w:rPr>
        <w:t>&lt;AllocationDataNtf&gt;</w:t>
      </w:r>
    </w:p>
    <w:p w14:paraId="22BDC17B" w14:textId="77777777" w:rsidR="002837FF" w:rsidRPr="0023467B" w:rsidRDefault="002837FF" w:rsidP="00A614CD">
      <w:pPr>
        <w:widowControl w:val="0"/>
        <w:autoSpaceDE w:val="0"/>
        <w:autoSpaceDN w:val="0"/>
        <w:adjustRightInd w:val="0"/>
        <w:spacing w:after="0"/>
        <w:jc w:val="left"/>
        <w:rPr>
          <w:rFonts w:cs="Courier New"/>
          <w:bCs/>
          <w:i/>
          <w:color w:val="000000"/>
          <w:highlight w:val="white"/>
        </w:rPr>
      </w:pPr>
      <w:r w:rsidRPr="0023467B">
        <w:rPr>
          <w:rFonts w:cs="Courier New"/>
          <w:i/>
          <w:color w:val="0000FF"/>
          <w:highlight w:val="white"/>
        </w:rPr>
        <w:t>&lt;AllocationDataList</w:t>
      </w:r>
      <w:r w:rsidRPr="0023467B">
        <w:rPr>
          <w:rFonts w:cs="Courier New"/>
          <w:i/>
          <w:color w:val="000000"/>
          <w:highlight w:val="white"/>
        </w:rPr>
        <w:t xml:space="preserve"> </w:t>
      </w:r>
      <w:r w:rsidRPr="0023467B">
        <w:rPr>
          <w:rFonts w:cs="Courier New"/>
          <w:i/>
          <w:color w:val="FF0000"/>
          <w:highlight w:val="white"/>
        </w:rPr>
        <w:t>balancingGroup</w:t>
      </w:r>
      <w:r w:rsidRPr="0023467B">
        <w:rPr>
          <w:rFonts w:cs="Courier New"/>
          <w:i/>
          <w:color w:val="000000"/>
          <w:highlight w:val="white"/>
        </w:rPr>
        <w:t>=</w:t>
      </w:r>
      <w:r w:rsidRPr="0023467B">
        <w:rPr>
          <w:rFonts w:cs="Courier New"/>
          <w:bCs/>
          <w:i/>
          <w:color w:val="8000FF"/>
          <w:highlight w:val="white"/>
        </w:rPr>
        <w:t>"DBS-TESTTRADER-3"</w:t>
      </w:r>
      <w:r w:rsidRPr="0023467B">
        <w:rPr>
          <w:rFonts w:cs="Courier New"/>
          <w:i/>
          <w:color w:val="000000"/>
          <w:highlight w:val="white"/>
        </w:rPr>
        <w:t xml:space="preserve"> </w:t>
      </w:r>
      <w:r w:rsidRPr="0023467B">
        <w:rPr>
          <w:rFonts w:cs="Courier New"/>
          <w:i/>
          <w:color w:val="FF0000"/>
          <w:highlight w:val="white"/>
        </w:rPr>
        <w:t>inArea</w:t>
      </w:r>
      <w:r w:rsidRPr="0023467B">
        <w:rPr>
          <w:rFonts w:cs="Courier New"/>
          <w:i/>
          <w:color w:val="000000"/>
          <w:highlight w:val="white"/>
        </w:rPr>
        <w:t>=</w:t>
      </w:r>
      <w:r w:rsidRPr="0023467B">
        <w:rPr>
          <w:rFonts w:cs="Courier New"/>
          <w:bCs/>
          <w:i/>
          <w:color w:val="8000FF"/>
          <w:highlight w:val="white"/>
        </w:rPr>
        <w:t>"10YFR-RTE------C"</w:t>
      </w:r>
      <w:r w:rsidRPr="0023467B">
        <w:rPr>
          <w:rFonts w:cs="Courier New"/>
          <w:i/>
          <w:color w:val="000000"/>
          <w:highlight w:val="white"/>
        </w:rPr>
        <w:t xml:space="preserve"> </w:t>
      </w:r>
      <w:r w:rsidRPr="0023467B">
        <w:rPr>
          <w:rFonts w:cs="Courier New"/>
          <w:i/>
          <w:color w:val="FF0000"/>
          <w:highlight w:val="white"/>
        </w:rPr>
        <w:t>outArea</w:t>
      </w:r>
      <w:r w:rsidRPr="0023467B">
        <w:rPr>
          <w:rFonts w:cs="Courier New"/>
          <w:i/>
          <w:color w:val="000000"/>
          <w:highlight w:val="white"/>
        </w:rPr>
        <w:t>=</w:t>
      </w:r>
      <w:r w:rsidRPr="0023467B">
        <w:rPr>
          <w:rFonts w:cs="Courier New"/>
          <w:bCs/>
          <w:i/>
          <w:color w:val="8000FF"/>
          <w:highlight w:val="white"/>
        </w:rPr>
        <w:t>"10YDE-RWENET---I"</w:t>
      </w:r>
      <w:r w:rsidRPr="0023467B">
        <w:rPr>
          <w:rFonts w:cs="Courier New"/>
          <w:i/>
          <w:color w:val="0000FF"/>
          <w:highlight w:val="white"/>
        </w:rPr>
        <w:t>&gt;</w:t>
      </w:r>
    </w:p>
    <w:p w14:paraId="64B45C74" w14:textId="77777777" w:rsidR="002837FF" w:rsidRPr="0023467B" w:rsidRDefault="002837FF" w:rsidP="00A614CD">
      <w:pPr>
        <w:widowControl w:val="0"/>
        <w:autoSpaceDE w:val="0"/>
        <w:autoSpaceDN w:val="0"/>
        <w:adjustRightInd w:val="0"/>
        <w:spacing w:after="0"/>
        <w:jc w:val="left"/>
        <w:rPr>
          <w:rFonts w:cs="Courier New"/>
          <w:i/>
          <w:color w:val="000000"/>
          <w:highlight w:val="white"/>
        </w:rPr>
      </w:pPr>
      <w:r w:rsidRPr="0023467B">
        <w:rPr>
          <w:rFonts w:cs="Courier New"/>
          <w:bCs/>
          <w:i/>
          <w:color w:val="000000"/>
          <w:highlight w:val="white"/>
        </w:rPr>
        <w:t xml:space="preserve">    </w:t>
      </w:r>
      <w:r w:rsidRPr="0023467B">
        <w:rPr>
          <w:rFonts w:cs="Courier New"/>
          <w:i/>
          <w:color w:val="0000FF"/>
          <w:highlight w:val="white"/>
        </w:rPr>
        <w:t>&lt;AllocationData</w:t>
      </w:r>
      <w:r w:rsidRPr="0023467B">
        <w:rPr>
          <w:rFonts w:cs="Courier New"/>
          <w:i/>
          <w:color w:val="000000"/>
          <w:highlight w:val="white"/>
        </w:rPr>
        <w:t xml:space="preserve"> </w:t>
      </w:r>
      <w:r w:rsidRPr="0023467B">
        <w:rPr>
          <w:rFonts w:cs="Courier New"/>
          <w:i/>
          <w:color w:val="FF0000"/>
          <w:highlight w:val="white"/>
        </w:rPr>
        <w:t>allocationId</w:t>
      </w:r>
      <w:r w:rsidRPr="0023467B">
        <w:rPr>
          <w:rFonts w:cs="Courier New"/>
          <w:i/>
          <w:color w:val="000000"/>
          <w:highlight w:val="white"/>
        </w:rPr>
        <w:t>=</w:t>
      </w:r>
      <w:r w:rsidRPr="0023467B">
        <w:rPr>
          <w:rFonts w:cs="Courier New"/>
          <w:bCs/>
          <w:i/>
          <w:color w:val="8000FF"/>
          <w:highlight w:val="white"/>
        </w:rPr>
        <w:t>"302574"</w:t>
      </w:r>
      <w:r w:rsidRPr="0023467B">
        <w:rPr>
          <w:rFonts w:cs="Courier New"/>
          <w:i/>
          <w:color w:val="000000"/>
          <w:highlight w:val="white"/>
        </w:rPr>
        <w:t xml:space="preserve"> </w:t>
      </w:r>
      <w:r w:rsidRPr="0023467B">
        <w:rPr>
          <w:rFonts w:cs="Courier New"/>
          <w:i/>
          <w:color w:val="FF0000"/>
          <w:highlight w:val="white"/>
        </w:rPr>
        <w:t>time</w:t>
      </w:r>
      <w:r w:rsidRPr="0023467B">
        <w:rPr>
          <w:rFonts w:cs="Courier New"/>
          <w:i/>
          <w:color w:val="000000"/>
          <w:highlight w:val="white"/>
        </w:rPr>
        <w:t>=</w:t>
      </w:r>
      <w:r w:rsidRPr="0023467B">
        <w:rPr>
          <w:rFonts w:cs="Courier New"/>
          <w:bCs/>
          <w:i/>
          <w:color w:val="8000FF"/>
          <w:highlight w:val="white"/>
        </w:rPr>
        <w:t>"2014-07-10T12:03:08.100Z"</w:t>
      </w:r>
      <w:r w:rsidRPr="0023467B">
        <w:rPr>
          <w:rFonts w:cs="Courier New"/>
          <w:i/>
          <w:color w:val="000000"/>
          <w:highlight w:val="white"/>
        </w:rPr>
        <w:t xml:space="preserve"> </w:t>
      </w:r>
      <w:r w:rsidRPr="0023467B">
        <w:rPr>
          <w:rFonts w:cs="Courier New"/>
          <w:i/>
          <w:color w:val="FF0000"/>
          <w:highlight w:val="white"/>
        </w:rPr>
        <w:t>activityType</w:t>
      </w:r>
      <w:r w:rsidRPr="0023467B">
        <w:rPr>
          <w:rFonts w:cs="Courier New"/>
          <w:i/>
          <w:color w:val="000000"/>
          <w:highlight w:val="white"/>
        </w:rPr>
        <w:t>=</w:t>
      </w:r>
      <w:r w:rsidRPr="0023467B">
        <w:rPr>
          <w:rFonts w:cs="Courier New"/>
          <w:bCs/>
          <w:i/>
          <w:color w:val="8000FF"/>
          <w:highlight w:val="white"/>
        </w:rPr>
        <w:t>"ALLOCATION"</w:t>
      </w:r>
      <w:r w:rsidRPr="0023467B">
        <w:rPr>
          <w:rFonts w:cs="Courier New"/>
          <w:i/>
          <w:color w:val="000000"/>
          <w:highlight w:val="white"/>
        </w:rPr>
        <w:t xml:space="preserve"> </w:t>
      </w:r>
      <w:r w:rsidRPr="0023467B">
        <w:rPr>
          <w:rFonts w:cs="Courier New"/>
          <w:i/>
          <w:color w:val="FF0000"/>
          <w:highlight w:val="white"/>
        </w:rPr>
        <w:t>periodStart</w:t>
      </w:r>
      <w:r w:rsidRPr="0023467B">
        <w:rPr>
          <w:rFonts w:cs="Courier New"/>
          <w:i/>
          <w:color w:val="000000"/>
          <w:highlight w:val="white"/>
        </w:rPr>
        <w:t>=</w:t>
      </w:r>
      <w:r w:rsidRPr="0023467B">
        <w:rPr>
          <w:rFonts w:cs="Courier New"/>
          <w:bCs/>
          <w:i/>
          <w:color w:val="8000FF"/>
          <w:highlight w:val="white"/>
        </w:rPr>
        <w:t>"2014-07-11T15:00:00.000Z"</w:t>
      </w:r>
    </w:p>
    <w:p w14:paraId="764BC6FF" w14:textId="77777777" w:rsidR="002837FF" w:rsidRPr="00947CC5" w:rsidRDefault="002837FF" w:rsidP="00A614CD">
      <w:pPr>
        <w:widowControl w:val="0"/>
        <w:autoSpaceDE w:val="0"/>
        <w:autoSpaceDN w:val="0"/>
        <w:adjustRightInd w:val="0"/>
        <w:spacing w:after="0"/>
        <w:jc w:val="left"/>
        <w:rPr>
          <w:rFonts w:cs="Courier New"/>
          <w:bCs/>
          <w:i/>
          <w:color w:val="000000"/>
          <w:highlight w:val="white"/>
        </w:rPr>
      </w:pPr>
      <w:r w:rsidRPr="0023467B">
        <w:rPr>
          <w:rFonts w:cs="Courier New"/>
          <w:i/>
          <w:color w:val="000000"/>
          <w:highlight w:val="white"/>
        </w:rPr>
        <w:t xml:space="preserve">                    </w:t>
      </w:r>
      <w:r w:rsidRPr="00947CC5">
        <w:rPr>
          <w:rFonts w:cs="Courier New"/>
          <w:i/>
          <w:color w:val="FF0000"/>
          <w:highlight w:val="white"/>
        </w:rPr>
        <w:t>periodEnd</w:t>
      </w:r>
      <w:r w:rsidRPr="00947CC5">
        <w:rPr>
          <w:rFonts w:cs="Courier New"/>
          <w:i/>
          <w:color w:val="000000"/>
          <w:highlight w:val="white"/>
        </w:rPr>
        <w:t>=</w:t>
      </w:r>
      <w:r w:rsidRPr="00947CC5">
        <w:rPr>
          <w:rFonts w:cs="Courier New"/>
          <w:bCs/>
          <w:i/>
          <w:color w:val="8000FF"/>
          <w:highlight w:val="white"/>
        </w:rPr>
        <w:t>"2014-07-11T16:00:00.000Z"</w:t>
      </w:r>
      <w:r w:rsidRPr="00947CC5">
        <w:rPr>
          <w:rFonts w:cs="Courier New"/>
          <w:i/>
          <w:color w:val="000000"/>
          <w:highlight w:val="white"/>
        </w:rPr>
        <w:t xml:space="preserve"> </w:t>
      </w:r>
      <w:r w:rsidRPr="00947CC5">
        <w:rPr>
          <w:rFonts w:cs="Courier New"/>
          <w:i/>
          <w:color w:val="FF0000"/>
          <w:highlight w:val="white"/>
        </w:rPr>
        <w:t>quantity</w:t>
      </w:r>
      <w:r w:rsidRPr="00947CC5">
        <w:rPr>
          <w:rFonts w:cs="Courier New"/>
          <w:i/>
          <w:color w:val="000000"/>
          <w:highlight w:val="white"/>
        </w:rPr>
        <w:t>=</w:t>
      </w:r>
      <w:r w:rsidRPr="00947CC5">
        <w:rPr>
          <w:rFonts w:cs="Courier New"/>
          <w:bCs/>
          <w:i/>
          <w:color w:val="8000FF"/>
          <w:highlight w:val="white"/>
        </w:rPr>
        <w:t>"1000"</w:t>
      </w:r>
      <w:r w:rsidRPr="00947CC5">
        <w:rPr>
          <w:rFonts w:cs="Courier New"/>
          <w:i/>
          <w:color w:val="0000FF"/>
          <w:highlight w:val="white"/>
        </w:rPr>
        <w:t>/&gt;</w:t>
      </w:r>
    </w:p>
    <w:p w14:paraId="541E2450" w14:textId="77777777" w:rsidR="002837FF" w:rsidRPr="00947CC5" w:rsidRDefault="002837FF" w:rsidP="00A614CD">
      <w:pPr>
        <w:widowControl w:val="0"/>
        <w:autoSpaceDE w:val="0"/>
        <w:autoSpaceDN w:val="0"/>
        <w:adjustRightInd w:val="0"/>
        <w:spacing w:after="0"/>
        <w:jc w:val="left"/>
        <w:rPr>
          <w:rFonts w:cs="Courier New"/>
          <w:bCs/>
          <w:i/>
          <w:color w:val="000000"/>
          <w:highlight w:val="white"/>
        </w:rPr>
      </w:pPr>
      <w:r w:rsidRPr="00947CC5">
        <w:rPr>
          <w:rFonts w:cs="Courier New"/>
          <w:i/>
          <w:color w:val="0000FF"/>
          <w:highlight w:val="white"/>
        </w:rPr>
        <w:t>&lt;/AllocationDataList&gt;</w:t>
      </w:r>
    </w:p>
    <w:p w14:paraId="2363FEAF" w14:textId="77777777" w:rsidR="002837FF" w:rsidRPr="00947CC5" w:rsidRDefault="002837FF" w:rsidP="00A614CD">
      <w:pPr>
        <w:widowControl w:val="0"/>
        <w:autoSpaceDE w:val="0"/>
        <w:autoSpaceDN w:val="0"/>
        <w:adjustRightInd w:val="0"/>
        <w:spacing w:after="0"/>
        <w:jc w:val="left"/>
        <w:rPr>
          <w:rFonts w:cs="Courier New"/>
          <w:bCs/>
          <w:i/>
          <w:color w:val="000000"/>
          <w:highlight w:val="white"/>
        </w:rPr>
      </w:pPr>
      <w:r w:rsidRPr="00947CC5">
        <w:rPr>
          <w:rFonts w:cs="Courier New"/>
          <w:i/>
          <w:color w:val="0000FF"/>
          <w:highlight w:val="white"/>
        </w:rPr>
        <w:t>&lt;/AllocationDataNtf&gt;</w:t>
      </w:r>
    </w:p>
    <w:p w14:paraId="4E2E4F72" w14:textId="77777777" w:rsidR="00511586" w:rsidRPr="00947CC5" w:rsidRDefault="00511586" w:rsidP="00511586"/>
    <w:sectPr w:rsidR="00511586" w:rsidRPr="00947CC5" w:rsidSect="00D873BD">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43">
      <wne:acd wne:acdName="acd15"/>
    </wne:keymap>
    <wne:keymap wne:kcmPrimary="0349">
      <wne:acd wne:acdName="acd11"/>
    </wne:keymap>
    <wne:keymap wne:kcmPrimary="0353">
      <wne:acd wne:acdName="acd12"/>
    </wne:keymap>
    <wne:keymap wne:kcmPrimary="0355">
      <wne:acd wne:acdName="acd10"/>
    </wne:keymap>
    <wne:keymap wne:kcmPrimary="0356">
      <wne:acd wne:acdName="acd16"/>
    </wne:keymap>
    <wne:keymap wne:kcmPrimary="0358">
      <wne:acd wne:acdName="acd14"/>
    </wne:keymap>
    <wne:keymap wne:kcmPrimary="0359">
      <wne:acd wne:acdName="acd13"/>
    </wne:keymap>
    <wne:keymap wne:kcmPrimary="035A">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gAxAC4AIABFAGkAbgByAPwAYwBrAHUAbgBnAA==" wne:acdName="acd5" wne:fciIndexBasedOn="0065"/>
    <wne:acd wne:argValue="AgAyAC4AIABFAGkAbgByAPwAYwBrAHUAbgBnAA==" wne:acdName="acd6" wne:fciIndexBasedOn="0065"/>
    <wne:acd wne:argValue="AgAzAC4AIABFAGkAbgByAPwAYwBrAHUAbgBnAA==" wne:acdName="acd7" wne:fciIndexBasedOn="0065"/>
    <wne:acd wne:argValue="AQAAAAkA" wne:acdName="acd8" wne:fciIndexBasedOn="0065"/>
    <wne:acd wne:argValue="AgAxAC4AIABXAGUAaQB0AGUAcgAgAG4AYQBjAGgAIABFAGkAbgByAPwAYwBrAHUAbgBnAA==" wne:acdName="acd9" wne:fciIndexBasedOn="0065"/>
    <wne:acd wne:argValue="AgAyAC4AIABXAGUAaQB0AGUAcgAgAG4AYQBjAGgAIABFAGkAbgByAPwAYwBrAHUAbgBnAA==" wne:acdName="acd10" wne:fciIndexBasedOn="0065"/>
    <wne:acd wne:argValue="AgAzAC4AIABXAGUAaQB0AGUAcgAgAG4AYQBjAGgAIABFAGkAbgByAPwAYwBrAHUAbgBnAA==" wne:acdName="acd11" wne:fciIndexBasedOn="0065"/>
    <wne:acd wne:argValue="AQAAAAAA" wne:acdName="acd12" wne:fciIndexBasedOn="0065"/>
    <wne:acd wne:argValue="AgBUAGEAYgBlAGwAbABlAG4AVABlAHgAdAA=" wne:acdName="acd13" wne:fciIndexBasedOn="0065"/>
    <wne:acd wne:argValue="AgBUAGEAYgBUAGUAeAB0ADEALgBFAGkAbgA=" wne:acdName="acd14" wne:fciIndexBasedOn="0065"/>
    <wne:acd wne:argValue="AgBUAGEAYgBUAGUAeAB0ADIALgBFAGkAbgA=" wne:acdName="acd15" wne:fciIndexBasedOn="0065"/>
    <wne:acd wne:argValue="AgBUAGEAYgBUAGUAeAB0ADMALgBFAGkAbg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807C9" w14:textId="77777777" w:rsidR="0022244B" w:rsidRDefault="0022244B" w:rsidP="00035E50">
      <w:r>
        <w:separator/>
      </w:r>
    </w:p>
  </w:endnote>
  <w:endnote w:type="continuationSeparator" w:id="0">
    <w:p w14:paraId="4320BFF2" w14:textId="77777777" w:rsidR="0022244B" w:rsidRDefault="0022244B" w:rsidP="0003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GDB">
    <w:altName w:val="Arial Narrow"/>
    <w:charset w:val="00"/>
    <w:family w:val="swiss"/>
    <w:pitch w:val="variable"/>
    <w:sig w:usb0="80000027" w:usb1="00000040" w:usb2="00000000" w:usb3="00000000" w:csb0="00000001" w:csb1="00000000"/>
  </w:font>
  <w:font w:name="Calibri">
    <w:panose1 w:val="020F0502020204030204"/>
    <w:charset w:val="EE"/>
    <w:family w:val="swiss"/>
    <w:pitch w:val="variable"/>
    <w:sig w:usb0="E0002AFF" w:usb1="C000247B" w:usb2="00000009" w:usb3="00000000" w:csb0="000001FF" w:csb1="00000000"/>
  </w:font>
  <w:font w:name="NewsGoth Dm BT">
    <w:altName w:val="Trebuchet MS"/>
    <w:charset w:val="00"/>
    <w:family w:val="swiss"/>
    <w:pitch w:val="variable"/>
    <w:sig w:usb0="80000027" w:usb1="0000004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ewsGoth Lt BT">
    <w:altName w:val="Arial Narrow"/>
    <w:charset w:val="00"/>
    <w:family w:val="swiss"/>
    <w:pitch w:val="variable"/>
    <w:sig w:usb0="80000027" w:usb1="0000004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FB60" w14:textId="77777777" w:rsidR="009A7F39" w:rsidRPr="002607B1" w:rsidRDefault="009A7F39" w:rsidP="002607B1">
    <w:pPr>
      <w:pStyle w:val="Footer-style"/>
    </w:pPr>
    <w:r>
      <w:t>©201</w:t>
    </w:r>
    <w:r w:rsidRPr="00AA73B6">
      <w:rPr>
        <w:lang w:val="en-US"/>
      </w:rPr>
      <w:t>5</w:t>
    </w:r>
    <w:r w:rsidRPr="002607B1">
      <w:t xml:space="preserve"> – Deutsche Börse AG – All rights reserved. The information contained in this document is confidential or protected by law. Any unauthorized copying of this document or part of it or unauthorized distribution of the information contained herein is prohibited. All materials provided by DB in this context are and remain the intellectual property of DB and all rights therein are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89E58" w14:textId="77777777" w:rsidR="0022244B" w:rsidRDefault="0022244B" w:rsidP="00035E50">
      <w:r>
        <w:separator/>
      </w:r>
    </w:p>
  </w:footnote>
  <w:footnote w:type="continuationSeparator" w:id="0">
    <w:p w14:paraId="3C864E07" w14:textId="77777777" w:rsidR="0022244B" w:rsidRDefault="0022244B" w:rsidP="00035E50">
      <w:r>
        <w:continuationSeparator/>
      </w:r>
    </w:p>
  </w:footnote>
  <w:footnote w:id="1">
    <w:p w14:paraId="5751D9FA" w14:textId="77777777" w:rsidR="009A7F39" w:rsidRPr="009D50BD" w:rsidRDefault="009A7F39" w:rsidP="00241A36">
      <w:pPr>
        <w:pStyle w:val="FootnoteText"/>
        <w:jc w:val="left"/>
      </w:pPr>
      <w:r>
        <w:rPr>
          <w:rStyle w:val="FootnoteReference"/>
        </w:rPr>
        <w:footnoteRef/>
      </w:r>
      <w:r w:rsidRPr="009D50BD">
        <w:t xml:space="preserve"> VeriSign: </w:t>
      </w:r>
      <w:hyperlink r:id="rId1" w:history="1">
        <w:r w:rsidRPr="009D50BD">
          <w:rPr>
            <w:rStyle w:val="Hyperlink"/>
          </w:rPr>
          <w:t>http://www.verisign.com/support/roots.html</w:t>
        </w:r>
      </w:hyperlink>
      <w:r w:rsidRPr="009D50BD">
        <w:br/>
        <w:t xml:space="preserve">  </w:t>
      </w:r>
      <w:r w:rsidRPr="00775B8C">
        <w:t>Comodo</w:t>
      </w:r>
      <w:r w:rsidRPr="009D50BD">
        <w:t xml:space="preserve">: </w:t>
      </w:r>
      <w:hyperlink r:id="rId2" w:history="1">
        <w:r w:rsidRPr="00E7433D">
          <w:rPr>
            <w:rStyle w:val="Hyperlink"/>
          </w:rPr>
          <w:t>https://support.comodo.com/index.php?_m=downloads&amp;_a=view&amp;parentcategoryid=1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5103"/>
      <w:gridCol w:w="1702"/>
      <w:gridCol w:w="2693"/>
    </w:tblGrid>
    <w:tr w:rsidR="009A7F39" w:rsidRPr="0046298E" w14:paraId="6266AFD1" w14:textId="77777777" w:rsidTr="00EC5299">
      <w:trPr>
        <w:trHeight w:hRule="exact" w:val="340"/>
      </w:trPr>
      <w:tc>
        <w:tcPr>
          <w:tcW w:w="5103" w:type="dxa"/>
        </w:tcPr>
        <w:p w14:paraId="5C21A3CF" w14:textId="77777777" w:rsidR="009A7F39" w:rsidRPr="007004E1" w:rsidRDefault="009A7F39" w:rsidP="004632FB">
          <w:pPr>
            <w:pStyle w:val="Handbuchtitel"/>
            <w:jc w:val="left"/>
          </w:pPr>
          <w:r>
            <w:rPr>
              <w:lang w:val="de-DE"/>
            </w:rPr>
            <w:t>Deutsche Börse AG</w:t>
          </w:r>
        </w:p>
      </w:tc>
      <w:tc>
        <w:tcPr>
          <w:tcW w:w="1702" w:type="dxa"/>
          <w:tcBorders>
            <w:top w:val="nil"/>
            <w:bottom w:val="nil"/>
          </w:tcBorders>
        </w:tcPr>
        <w:p w14:paraId="11963630" w14:textId="77777777" w:rsidR="009A7F39" w:rsidRPr="0046298E" w:rsidRDefault="009A7F39" w:rsidP="00035E50">
          <w:pPr>
            <w:pStyle w:val="Header"/>
          </w:pPr>
        </w:p>
      </w:tc>
      <w:tc>
        <w:tcPr>
          <w:tcW w:w="2693" w:type="dxa"/>
        </w:tcPr>
        <w:p w14:paraId="4AA977D3" w14:textId="77777777" w:rsidR="009A7F39" w:rsidRPr="008E0320" w:rsidRDefault="009A7F39" w:rsidP="003B03A9">
          <w:pPr>
            <w:pStyle w:val="Headerboxright"/>
          </w:pPr>
        </w:p>
      </w:tc>
    </w:tr>
    <w:tr w:rsidR="009A7F39" w:rsidRPr="0046298E" w14:paraId="025B517D" w14:textId="77777777" w:rsidTr="00EC5299">
      <w:trPr>
        <w:trHeight w:hRule="exact" w:val="340"/>
      </w:trPr>
      <w:tc>
        <w:tcPr>
          <w:tcW w:w="5103" w:type="dxa"/>
        </w:tcPr>
        <w:p w14:paraId="1873E0C9" w14:textId="77777777" w:rsidR="009A7F39" w:rsidRPr="007004E1" w:rsidRDefault="009A7F39" w:rsidP="00A62B38">
          <w:pPr>
            <w:pStyle w:val="Header-Style"/>
          </w:pPr>
          <w:r>
            <w:t xml:space="preserve">XBID </w:t>
          </w:r>
          <w:r w:rsidRPr="007004E1">
            <w:t xml:space="preserve">Projects </w:t>
          </w:r>
          <w:r>
            <w:t>–</w:t>
          </w:r>
          <w:r w:rsidRPr="007004E1">
            <w:t xml:space="preserve"> </w:t>
          </w:r>
          <w:r>
            <w:rPr>
              <w:lang w:val="en-GB"/>
            </w:rPr>
            <w:t>XBID</w:t>
          </w:r>
        </w:p>
      </w:tc>
      <w:tc>
        <w:tcPr>
          <w:tcW w:w="1702" w:type="dxa"/>
          <w:tcBorders>
            <w:top w:val="nil"/>
            <w:bottom w:val="nil"/>
          </w:tcBorders>
        </w:tcPr>
        <w:p w14:paraId="30833C2A" w14:textId="77777777" w:rsidR="009A7F39" w:rsidRPr="0046298E" w:rsidRDefault="009A7F39" w:rsidP="00035E50">
          <w:pPr>
            <w:pStyle w:val="Header"/>
          </w:pPr>
        </w:p>
      </w:tc>
      <w:tc>
        <w:tcPr>
          <w:tcW w:w="2693" w:type="dxa"/>
        </w:tcPr>
        <w:p w14:paraId="35A7D320" w14:textId="7F801799" w:rsidR="009A7F39" w:rsidRPr="0046298E" w:rsidRDefault="009A7F39" w:rsidP="0048326A">
          <w:pPr>
            <w:pStyle w:val="Headerboxright"/>
            <w:rPr>
              <w:lang w:val="en-US"/>
            </w:rPr>
          </w:pPr>
          <w:r>
            <w:rPr>
              <w:lang w:val="en-US"/>
            </w:rPr>
            <w:t xml:space="preserve">Version </w:t>
          </w:r>
          <w:r w:rsidR="0048326A">
            <w:rPr>
              <w:lang w:val="en-US"/>
            </w:rPr>
            <w:fldChar w:fldCharType="begin"/>
          </w:r>
          <w:r w:rsidR="0048326A">
            <w:rPr>
              <w:lang w:val="en-US"/>
            </w:rPr>
            <w:instrText xml:space="preserve"> COMMENTS   \* MERGEFORMAT </w:instrText>
          </w:r>
          <w:r w:rsidR="0048326A">
            <w:rPr>
              <w:lang w:val="en-US"/>
            </w:rPr>
            <w:fldChar w:fldCharType="separate"/>
          </w:r>
          <w:r w:rsidR="00470014">
            <w:rPr>
              <w:lang w:val="en-US"/>
            </w:rPr>
            <w:t>18.00</w:t>
          </w:r>
          <w:r w:rsidR="0048326A">
            <w:rPr>
              <w:lang w:val="en-US"/>
            </w:rPr>
            <w:fldChar w:fldCharType="end"/>
          </w:r>
        </w:p>
      </w:tc>
    </w:tr>
    <w:tr w:rsidR="009A7F39" w:rsidRPr="0046298E" w14:paraId="7A8C16DB" w14:textId="77777777" w:rsidTr="00EC5299">
      <w:trPr>
        <w:trHeight w:hRule="exact" w:val="340"/>
      </w:trPr>
      <w:tc>
        <w:tcPr>
          <w:tcW w:w="5103" w:type="dxa"/>
        </w:tcPr>
        <w:p w14:paraId="0451DA3E" w14:textId="77777777" w:rsidR="009A7F39" w:rsidRPr="007004E1" w:rsidRDefault="009A7F39" w:rsidP="004632FB">
          <w:pPr>
            <w:pStyle w:val="Handbuchtitel"/>
            <w:jc w:val="left"/>
          </w:pPr>
          <w:r w:rsidRPr="00DD3C9C">
            <w:rPr>
              <w:lang w:val="en-GB"/>
            </w:rPr>
            <w:t>DFS500 AMQP Public Message Interface - CMM (CATRINA</w:t>
          </w:r>
        </w:p>
      </w:tc>
      <w:tc>
        <w:tcPr>
          <w:tcW w:w="1702" w:type="dxa"/>
          <w:tcBorders>
            <w:top w:val="nil"/>
            <w:bottom w:val="nil"/>
          </w:tcBorders>
        </w:tcPr>
        <w:p w14:paraId="532E27FC" w14:textId="77777777" w:rsidR="009A7F39" w:rsidRPr="0046298E" w:rsidRDefault="009A7F39" w:rsidP="00035E50">
          <w:pPr>
            <w:pStyle w:val="Header"/>
            <w:rPr>
              <w:lang w:val="en-US"/>
            </w:rPr>
          </w:pPr>
        </w:p>
      </w:tc>
      <w:tc>
        <w:tcPr>
          <w:tcW w:w="2693" w:type="dxa"/>
        </w:tcPr>
        <w:p w14:paraId="2CC0C681" w14:textId="43ECE1B3" w:rsidR="009A7F39" w:rsidRPr="0046298E" w:rsidRDefault="009A7F39" w:rsidP="003B03A9">
          <w:pPr>
            <w:pStyle w:val="Headerboxright"/>
            <w:rPr>
              <w:lang w:val="en-US"/>
            </w:rPr>
          </w:pPr>
          <w:r w:rsidRPr="008E0320">
            <w:t xml:space="preserve">Page </w:t>
          </w:r>
          <w:r w:rsidRPr="008E0320">
            <w:fldChar w:fldCharType="begin"/>
          </w:r>
          <w:r w:rsidRPr="008E0320">
            <w:instrText xml:space="preserve">PAGE </w:instrText>
          </w:r>
          <w:r w:rsidRPr="008E0320">
            <w:fldChar w:fldCharType="separate"/>
          </w:r>
          <w:r w:rsidR="00562784">
            <w:rPr>
              <w:noProof/>
            </w:rPr>
            <w:t>21</w:t>
          </w:r>
          <w:r w:rsidRPr="008E0320">
            <w:rPr>
              <w:noProof/>
            </w:rPr>
            <w:fldChar w:fldCharType="end"/>
          </w:r>
          <w:r w:rsidRPr="008E0320">
            <w:t xml:space="preserve"> of </w:t>
          </w:r>
          <w:r w:rsidRPr="008E0320">
            <w:fldChar w:fldCharType="begin"/>
          </w:r>
          <w:r w:rsidRPr="008E0320">
            <w:instrText xml:space="preserve"> NUMPAGES </w:instrText>
          </w:r>
          <w:r w:rsidRPr="008E0320">
            <w:fldChar w:fldCharType="separate"/>
          </w:r>
          <w:r w:rsidR="00562784">
            <w:rPr>
              <w:noProof/>
            </w:rPr>
            <w:t>24</w:t>
          </w:r>
          <w:r w:rsidRPr="008E0320">
            <w:rPr>
              <w:noProof/>
            </w:rPr>
            <w:fldChar w:fldCharType="end"/>
          </w:r>
        </w:p>
      </w:tc>
    </w:tr>
  </w:tbl>
  <w:p w14:paraId="6B55C126" w14:textId="77777777" w:rsidR="009A7F39" w:rsidRDefault="009A7F39" w:rsidP="00035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B7F"/>
    <w:multiLevelType w:val="hybridMultilevel"/>
    <w:tmpl w:val="02D61FD6"/>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97D01"/>
    <w:multiLevelType w:val="hybridMultilevel"/>
    <w:tmpl w:val="92AC65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E66733"/>
    <w:multiLevelType w:val="hybridMultilevel"/>
    <w:tmpl w:val="B792F9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E70646"/>
    <w:multiLevelType w:val="hybridMultilevel"/>
    <w:tmpl w:val="DBB0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80B50"/>
    <w:multiLevelType w:val="hybridMultilevel"/>
    <w:tmpl w:val="62D05598"/>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D2050"/>
    <w:multiLevelType w:val="hybridMultilevel"/>
    <w:tmpl w:val="B2A0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8469C"/>
    <w:multiLevelType w:val="hybridMultilevel"/>
    <w:tmpl w:val="274A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17EF8"/>
    <w:multiLevelType w:val="hybridMultilevel"/>
    <w:tmpl w:val="8938C086"/>
    <w:lvl w:ilvl="0" w:tplc="3DBA5D88">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A468E8"/>
    <w:multiLevelType w:val="hybridMultilevel"/>
    <w:tmpl w:val="79F29A6E"/>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267BE"/>
    <w:multiLevelType w:val="hybridMultilevel"/>
    <w:tmpl w:val="7152B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A51B2"/>
    <w:multiLevelType w:val="hybridMultilevel"/>
    <w:tmpl w:val="A88C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031A8"/>
    <w:multiLevelType w:val="hybridMultilevel"/>
    <w:tmpl w:val="7744D394"/>
    <w:lvl w:ilvl="0" w:tplc="04070001">
      <w:start w:val="1"/>
      <w:numFmt w:val="bullet"/>
      <w:lvlText w:val=""/>
      <w:lvlJc w:val="left"/>
      <w:pPr>
        <w:ind w:left="1582" w:hanging="360"/>
      </w:pPr>
      <w:rPr>
        <w:rFonts w:ascii="Symbol" w:hAnsi="Symbol" w:hint="default"/>
      </w:rPr>
    </w:lvl>
    <w:lvl w:ilvl="1" w:tplc="04070003" w:tentative="1">
      <w:start w:val="1"/>
      <w:numFmt w:val="bullet"/>
      <w:lvlText w:val="o"/>
      <w:lvlJc w:val="left"/>
      <w:pPr>
        <w:ind w:left="2302" w:hanging="360"/>
      </w:pPr>
      <w:rPr>
        <w:rFonts w:ascii="Courier New" w:hAnsi="Courier New" w:cs="Courier New" w:hint="default"/>
      </w:rPr>
    </w:lvl>
    <w:lvl w:ilvl="2" w:tplc="04070005" w:tentative="1">
      <w:start w:val="1"/>
      <w:numFmt w:val="bullet"/>
      <w:lvlText w:val=""/>
      <w:lvlJc w:val="left"/>
      <w:pPr>
        <w:ind w:left="3022" w:hanging="360"/>
      </w:pPr>
      <w:rPr>
        <w:rFonts w:ascii="Wingdings" w:hAnsi="Wingdings" w:hint="default"/>
      </w:rPr>
    </w:lvl>
    <w:lvl w:ilvl="3" w:tplc="04070001" w:tentative="1">
      <w:start w:val="1"/>
      <w:numFmt w:val="bullet"/>
      <w:lvlText w:val=""/>
      <w:lvlJc w:val="left"/>
      <w:pPr>
        <w:ind w:left="3742" w:hanging="360"/>
      </w:pPr>
      <w:rPr>
        <w:rFonts w:ascii="Symbol" w:hAnsi="Symbol" w:hint="default"/>
      </w:rPr>
    </w:lvl>
    <w:lvl w:ilvl="4" w:tplc="04070003" w:tentative="1">
      <w:start w:val="1"/>
      <w:numFmt w:val="bullet"/>
      <w:lvlText w:val="o"/>
      <w:lvlJc w:val="left"/>
      <w:pPr>
        <w:ind w:left="4462" w:hanging="360"/>
      </w:pPr>
      <w:rPr>
        <w:rFonts w:ascii="Courier New" w:hAnsi="Courier New" w:cs="Courier New" w:hint="default"/>
      </w:rPr>
    </w:lvl>
    <w:lvl w:ilvl="5" w:tplc="04070005" w:tentative="1">
      <w:start w:val="1"/>
      <w:numFmt w:val="bullet"/>
      <w:lvlText w:val=""/>
      <w:lvlJc w:val="left"/>
      <w:pPr>
        <w:ind w:left="5182" w:hanging="360"/>
      </w:pPr>
      <w:rPr>
        <w:rFonts w:ascii="Wingdings" w:hAnsi="Wingdings" w:hint="default"/>
      </w:rPr>
    </w:lvl>
    <w:lvl w:ilvl="6" w:tplc="04070001" w:tentative="1">
      <w:start w:val="1"/>
      <w:numFmt w:val="bullet"/>
      <w:lvlText w:val=""/>
      <w:lvlJc w:val="left"/>
      <w:pPr>
        <w:ind w:left="5902" w:hanging="360"/>
      </w:pPr>
      <w:rPr>
        <w:rFonts w:ascii="Symbol" w:hAnsi="Symbol" w:hint="default"/>
      </w:rPr>
    </w:lvl>
    <w:lvl w:ilvl="7" w:tplc="04070003" w:tentative="1">
      <w:start w:val="1"/>
      <w:numFmt w:val="bullet"/>
      <w:lvlText w:val="o"/>
      <w:lvlJc w:val="left"/>
      <w:pPr>
        <w:ind w:left="6622" w:hanging="360"/>
      </w:pPr>
      <w:rPr>
        <w:rFonts w:ascii="Courier New" w:hAnsi="Courier New" w:cs="Courier New" w:hint="default"/>
      </w:rPr>
    </w:lvl>
    <w:lvl w:ilvl="8" w:tplc="04070005" w:tentative="1">
      <w:start w:val="1"/>
      <w:numFmt w:val="bullet"/>
      <w:lvlText w:val=""/>
      <w:lvlJc w:val="left"/>
      <w:pPr>
        <w:ind w:left="7342" w:hanging="360"/>
      </w:pPr>
      <w:rPr>
        <w:rFonts w:ascii="Wingdings" w:hAnsi="Wingdings" w:hint="default"/>
      </w:rPr>
    </w:lvl>
  </w:abstractNum>
  <w:abstractNum w:abstractNumId="12" w15:restartNumberingAfterBreak="0">
    <w:nsid w:val="1B362A39"/>
    <w:multiLevelType w:val="hybridMultilevel"/>
    <w:tmpl w:val="0C58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4F370F"/>
    <w:multiLevelType w:val="hybridMultilevel"/>
    <w:tmpl w:val="F3D00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0A2041"/>
    <w:multiLevelType w:val="hybridMultilevel"/>
    <w:tmpl w:val="21E828BC"/>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29D1BFB"/>
    <w:multiLevelType w:val="hybridMultilevel"/>
    <w:tmpl w:val="53A09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3ED79B6"/>
    <w:multiLevelType w:val="hybridMultilevel"/>
    <w:tmpl w:val="0104790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24743532"/>
    <w:multiLevelType w:val="hybridMultilevel"/>
    <w:tmpl w:val="0DE0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C679DB"/>
    <w:multiLevelType w:val="hybridMultilevel"/>
    <w:tmpl w:val="A2E47D62"/>
    <w:lvl w:ilvl="0" w:tplc="97981DE6">
      <w:start w:val="1"/>
      <w:numFmt w:val="bullet"/>
      <w:pStyle w:val="Bullet"/>
      <w:lvlText w:val=""/>
      <w:lvlJc w:val="left"/>
      <w:pPr>
        <w:tabs>
          <w:tab w:val="num" w:pos="928"/>
        </w:tabs>
        <w:ind w:left="928"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222FD6"/>
    <w:multiLevelType w:val="hybridMultilevel"/>
    <w:tmpl w:val="C688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682BC5"/>
    <w:multiLevelType w:val="hybridMultilevel"/>
    <w:tmpl w:val="41D0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667C63"/>
    <w:multiLevelType w:val="hybridMultilevel"/>
    <w:tmpl w:val="706C4E5E"/>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107F63"/>
    <w:multiLevelType w:val="hybridMultilevel"/>
    <w:tmpl w:val="80A6E8EC"/>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2A42C2"/>
    <w:multiLevelType w:val="hybridMultilevel"/>
    <w:tmpl w:val="90C8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8D74D0"/>
    <w:multiLevelType w:val="hybridMultilevel"/>
    <w:tmpl w:val="65A4C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072B7B"/>
    <w:multiLevelType w:val="hybridMultilevel"/>
    <w:tmpl w:val="07F22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984E93"/>
    <w:multiLevelType w:val="hybridMultilevel"/>
    <w:tmpl w:val="4C828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555CA5"/>
    <w:multiLevelType w:val="hybridMultilevel"/>
    <w:tmpl w:val="62A838DA"/>
    <w:lvl w:ilvl="0" w:tplc="162C137A">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3C513AA6"/>
    <w:multiLevelType w:val="multilevel"/>
    <w:tmpl w:val="8BEC6DC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ascii="News Gothic GDB" w:hAnsi="News Gothic GDB" w:cs="Times New Roman" w:hint="default"/>
        <w:b/>
        <w:bCs w:val="0"/>
        <w:i w:val="0"/>
        <w:iCs w:val="0"/>
        <w:caps w:val="0"/>
        <w:smallCaps w:val="0"/>
        <w:strike w:val="0"/>
        <w:dstrike w:val="0"/>
        <w:color w:val="auto"/>
        <w:spacing w:val="0"/>
        <w:w w:val="100"/>
        <w:kern w:val="0"/>
        <w:position w:val="0"/>
        <w:sz w:val="20"/>
        <w:szCs w:val="20"/>
        <w:u w:val="none"/>
        <w:effect w:val="none"/>
        <w:bdr w:val="none" w:sz="0" w:space="0" w:color="auto"/>
        <w:shd w:val="clear" w:color="auto" w:fill="auto"/>
        <w:em w:val="no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3CB06E5E"/>
    <w:multiLevelType w:val="hybridMultilevel"/>
    <w:tmpl w:val="D5C0C0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F3784D"/>
    <w:multiLevelType w:val="multilevel"/>
    <w:tmpl w:val="05606BB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080"/>
        </w:tabs>
        <w:ind w:left="1080" w:hanging="720"/>
      </w:pPr>
    </w:lvl>
    <w:lvl w:ilvl="3">
      <w:start w:val="1"/>
      <w:numFmt w:val="decimal"/>
      <w:pStyle w:val="Heading4"/>
      <w:lvlText w:val="%1.%2.%3.%4"/>
      <w:lvlJc w:val="left"/>
      <w:pPr>
        <w:tabs>
          <w:tab w:val="num" w:pos="1404"/>
        </w:tabs>
        <w:ind w:left="140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443E4146"/>
    <w:multiLevelType w:val="hybridMultilevel"/>
    <w:tmpl w:val="D7B25DC4"/>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3F69BF"/>
    <w:multiLevelType w:val="hybridMultilevel"/>
    <w:tmpl w:val="2BAE0232"/>
    <w:lvl w:ilvl="0" w:tplc="0809000F">
      <w:start w:val="1"/>
      <w:numFmt w:val="decimal"/>
      <w:lvlText w:val="%1."/>
      <w:lvlJc w:val="left"/>
      <w:pPr>
        <w:tabs>
          <w:tab w:val="num" w:pos="928"/>
        </w:tabs>
        <w:ind w:left="928"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C46077"/>
    <w:multiLevelType w:val="hybridMultilevel"/>
    <w:tmpl w:val="26C81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B13903"/>
    <w:multiLevelType w:val="hybridMultilevel"/>
    <w:tmpl w:val="A94C648C"/>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CA4114"/>
    <w:multiLevelType w:val="hybridMultilevel"/>
    <w:tmpl w:val="CE226508"/>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755320"/>
    <w:multiLevelType w:val="hybridMultilevel"/>
    <w:tmpl w:val="4F1A049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2E14651"/>
    <w:multiLevelType w:val="hybridMultilevel"/>
    <w:tmpl w:val="91A6107A"/>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924E93"/>
    <w:multiLevelType w:val="hybridMultilevel"/>
    <w:tmpl w:val="514C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C56A07"/>
    <w:multiLevelType w:val="hybridMultilevel"/>
    <w:tmpl w:val="6706B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095C0A"/>
    <w:multiLevelType w:val="hybridMultilevel"/>
    <w:tmpl w:val="7BD4D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994C71"/>
    <w:multiLevelType w:val="hybridMultilevel"/>
    <w:tmpl w:val="B70A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21721D"/>
    <w:multiLevelType w:val="hybridMultilevel"/>
    <w:tmpl w:val="4C442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E6155E"/>
    <w:multiLevelType w:val="hybridMultilevel"/>
    <w:tmpl w:val="C3B4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2D2ED3"/>
    <w:multiLevelType w:val="hybridMultilevel"/>
    <w:tmpl w:val="2280E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0584DC5"/>
    <w:multiLevelType w:val="hybridMultilevel"/>
    <w:tmpl w:val="6BFA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C04F9C"/>
    <w:multiLevelType w:val="hybridMultilevel"/>
    <w:tmpl w:val="B4B2A56A"/>
    <w:lvl w:ilvl="0" w:tplc="3DBA5D88">
      <w:start w:val="1"/>
      <w:numFmt w:val="upperLetter"/>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4FF4A42"/>
    <w:multiLevelType w:val="hybridMultilevel"/>
    <w:tmpl w:val="17BA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5364CA"/>
    <w:multiLevelType w:val="hybridMultilevel"/>
    <w:tmpl w:val="ABEA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2413BD"/>
    <w:multiLevelType w:val="hybridMultilevel"/>
    <w:tmpl w:val="01765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78E01BB"/>
    <w:multiLevelType w:val="hybridMultilevel"/>
    <w:tmpl w:val="2BFCDE64"/>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AD710D8"/>
    <w:multiLevelType w:val="hybridMultilevel"/>
    <w:tmpl w:val="9D2AF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DD6794"/>
    <w:multiLevelType w:val="hybridMultilevel"/>
    <w:tmpl w:val="DB642B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6EA573F8"/>
    <w:multiLevelType w:val="hybridMultilevel"/>
    <w:tmpl w:val="A1BE6BD0"/>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F810A58"/>
    <w:multiLevelType w:val="hybridMultilevel"/>
    <w:tmpl w:val="29F4D340"/>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6FD454FD"/>
    <w:multiLevelType w:val="hybridMultilevel"/>
    <w:tmpl w:val="531EF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C3406F"/>
    <w:multiLevelType w:val="hybridMultilevel"/>
    <w:tmpl w:val="3A2A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0B15A6"/>
    <w:multiLevelType w:val="hybridMultilevel"/>
    <w:tmpl w:val="5B74DDDE"/>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E23BAE"/>
    <w:multiLevelType w:val="hybridMultilevel"/>
    <w:tmpl w:val="97A29928"/>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25362C"/>
    <w:multiLevelType w:val="hybridMultilevel"/>
    <w:tmpl w:val="D856FE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8"/>
  </w:num>
  <w:num w:numId="2">
    <w:abstractNumId w:val="27"/>
  </w:num>
  <w:num w:numId="3">
    <w:abstractNumId w:val="33"/>
  </w:num>
  <w:num w:numId="4">
    <w:abstractNumId w:val="28"/>
  </w:num>
  <w:num w:numId="5">
    <w:abstractNumId w:val="12"/>
  </w:num>
  <w:num w:numId="6">
    <w:abstractNumId w:val="25"/>
  </w:num>
  <w:num w:numId="7">
    <w:abstractNumId w:val="7"/>
  </w:num>
  <w:num w:numId="8">
    <w:abstractNumId w:val="11"/>
  </w:num>
  <w:num w:numId="9">
    <w:abstractNumId w:val="46"/>
  </w:num>
  <w:num w:numId="10">
    <w:abstractNumId w:val="44"/>
  </w:num>
  <w:num w:numId="11">
    <w:abstractNumId w:val="15"/>
  </w:num>
  <w:num w:numId="12">
    <w:abstractNumId w:val="28"/>
  </w:num>
  <w:num w:numId="13">
    <w:abstractNumId w:val="8"/>
  </w:num>
  <w:num w:numId="14">
    <w:abstractNumId w:val="28"/>
  </w:num>
  <w:num w:numId="15">
    <w:abstractNumId w:val="51"/>
  </w:num>
  <w:num w:numId="16">
    <w:abstractNumId w:val="10"/>
  </w:num>
  <w:num w:numId="17">
    <w:abstractNumId w:val="30"/>
  </w:num>
  <w:num w:numId="18">
    <w:abstractNumId w:val="18"/>
  </w:num>
  <w:num w:numId="19">
    <w:abstractNumId w:val="49"/>
  </w:num>
  <w:num w:numId="20">
    <w:abstractNumId w:val="29"/>
  </w:num>
  <w:num w:numId="21">
    <w:abstractNumId w:val="20"/>
  </w:num>
  <w:num w:numId="22">
    <w:abstractNumId w:val="17"/>
  </w:num>
  <w:num w:numId="23">
    <w:abstractNumId w:val="16"/>
  </w:num>
  <w:num w:numId="24">
    <w:abstractNumId w:val="1"/>
  </w:num>
  <w:num w:numId="25">
    <w:abstractNumId w:val="42"/>
  </w:num>
  <w:num w:numId="26">
    <w:abstractNumId w:val="36"/>
  </w:num>
  <w:num w:numId="27">
    <w:abstractNumId w:val="56"/>
  </w:num>
  <w:num w:numId="28">
    <w:abstractNumId w:val="9"/>
  </w:num>
  <w:num w:numId="29">
    <w:abstractNumId w:val="5"/>
  </w:num>
  <w:num w:numId="30">
    <w:abstractNumId w:val="6"/>
  </w:num>
  <w:num w:numId="31">
    <w:abstractNumId w:val="45"/>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4"/>
  </w:num>
  <w:num w:numId="35">
    <w:abstractNumId w:val="3"/>
  </w:num>
  <w:num w:numId="36">
    <w:abstractNumId w:val="41"/>
  </w:num>
  <w:num w:numId="37">
    <w:abstractNumId w:val="14"/>
  </w:num>
  <w:num w:numId="38">
    <w:abstractNumId w:val="37"/>
  </w:num>
  <w:num w:numId="39">
    <w:abstractNumId w:val="54"/>
  </w:num>
  <w:num w:numId="40">
    <w:abstractNumId w:val="58"/>
  </w:num>
  <w:num w:numId="41">
    <w:abstractNumId w:val="0"/>
  </w:num>
  <w:num w:numId="42">
    <w:abstractNumId w:val="53"/>
  </w:num>
  <w:num w:numId="43">
    <w:abstractNumId w:val="31"/>
  </w:num>
  <w:num w:numId="44">
    <w:abstractNumId w:val="4"/>
  </w:num>
  <w:num w:numId="45">
    <w:abstractNumId w:val="2"/>
  </w:num>
  <w:num w:numId="46">
    <w:abstractNumId w:val="57"/>
  </w:num>
  <w:num w:numId="47">
    <w:abstractNumId w:val="52"/>
  </w:num>
  <w:num w:numId="48">
    <w:abstractNumId w:val="32"/>
  </w:num>
  <w:num w:numId="49">
    <w:abstractNumId w:val="35"/>
  </w:num>
  <w:num w:numId="50">
    <w:abstractNumId w:val="19"/>
  </w:num>
  <w:num w:numId="51">
    <w:abstractNumId w:val="43"/>
  </w:num>
  <w:num w:numId="52">
    <w:abstractNumId w:val="21"/>
  </w:num>
  <w:num w:numId="53">
    <w:abstractNumId w:val="22"/>
  </w:num>
  <w:num w:numId="54">
    <w:abstractNumId w:val="55"/>
  </w:num>
  <w:num w:numId="55">
    <w:abstractNumId w:val="50"/>
  </w:num>
  <w:num w:numId="56">
    <w:abstractNumId w:val="38"/>
  </w:num>
  <w:num w:numId="57">
    <w:abstractNumId w:val="23"/>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num>
  <w:num w:numId="65">
    <w:abstractNumId w:val="48"/>
  </w:num>
  <w:num w:numId="66">
    <w:abstractNumId w:val="39"/>
  </w:num>
  <w:num w:numId="67">
    <w:abstractNumId w:val="13"/>
  </w:num>
  <w:num w:numId="68">
    <w:abstractNumId w:val="40"/>
  </w:num>
  <w:num w:numId="69">
    <w:abstractNumId w:val="5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343"/>
    <w:rsid w:val="000013C4"/>
    <w:rsid w:val="00001648"/>
    <w:rsid w:val="0000333A"/>
    <w:rsid w:val="00014035"/>
    <w:rsid w:val="00025B46"/>
    <w:rsid w:val="000328E1"/>
    <w:rsid w:val="00032C3A"/>
    <w:rsid w:val="00033559"/>
    <w:rsid w:val="00035914"/>
    <w:rsid w:val="00035E50"/>
    <w:rsid w:val="00042C1E"/>
    <w:rsid w:val="00044582"/>
    <w:rsid w:val="00046337"/>
    <w:rsid w:val="000464E9"/>
    <w:rsid w:val="000509AC"/>
    <w:rsid w:val="0005379B"/>
    <w:rsid w:val="000561F9"/>
    <w:rsid w:val="00057E6B"/>
    <w:rsid w:val="000609FE"/>
    <w:rsid w:val="00061C09"/>
    <w:rsid w:val="00062D14"/>
    <w:rsid w:val="00065A45"/>
    <w:rsid w:val="000679AE"/>
    <w:rsid w:val="0007530F"/>
    <w:rsid w:val="000763BF"/>
    <w:rsid w:val="0008016F"/>
    <w:rsid w:val="00080D19"/>
    <w:rsid w:val="00081038"/>
    <w:rsid w:val="00082893"/>
    <w:rsid w:val="00083133"/>
    <w:rsid w:val="00084F64"/>
    <w:rsid w:val="000857F7"/>
    <w:rsid w:val="00090F09"/>
    <w:rsid w:val="00091D21"/>
    <w:rsid w:val="0009218A"/>
    <w:rsid w:val="000949C7"/>
    <w:rsid w:val="00094D68"/>
    <w:rsid w:val="00097D79"/>
    <w:rsid w:val="00097E51"/>
    <w:rsid w:val="00097F8E"/>
    <w:rsid w:val="000A1ACF"/>
    <w:rsid w:val="000A3552"/>
    <w:rsid w:val="000A4C61"/>
    <w:rsid w:val="000A504F"/>
    <w:rsid w:val="000B1D19"/>
    <w:rsid w:val="000B2A5E"/>
    <w:rsid w:val="000B3CAC"/>
    <w:rsid w:val="000B796F"/>
    <w:rsid w:val="000C0E69"/>
    <w:rsid w:val="000C2194"/>
    <w:rsid w:val="000C2FD4"/>
    <w:rsid w:val="000C355A"/>
    <w:rsid w:val="000C430A"/>
    <w:rsid w:val="000C4939"/>
    <w:rsid w:val="000C4FF7"/>
    <w:rsid w:val="000C5072"/>
    <w:rsid w:val="000C6A74"/>
    <w:rsid w:val="000D147C"/>
    <w:rsid w:val="000D1DA2"/>
    <w:rsid w:val="000D334E"/>
    <w:rsid w:val="000D3591"/>
    <w:rsid w:val="000D3E4E"/>
    <w:rsid w:val="000E18DC"/>
    <w:rsid w:val="000E4823"/>
    <w:rsid w:val="000E790F"/>
    <w:rsid w:val="000F1A63"/>
    <w:rsid w:val="00102BA0"/>
    <w:rsid w:val="0010707A"/>
    <w:rsid w:val="0010747B"/>
    <w:rsid w:val="00107C39"/>
    <w:rsid w:val="00111FAD"/>
    <w:rsid w:val="0011396A"/>
    <w:rsid w:val="00113A20"/>
    <w:rsid w:val="00114CD3"/>
    <w:rsid w:val="00115F3C"/>
    <w:rsid w:val="0012258C"/>
    <w:rsid w:val="00123DDF"/>
    <w:rsid w:val="00124741"/>
    <w:rsid w:val="00125F02"/>
    <w:rsid w:val="00134884"/>
    <w:rsid w:val="00136DE9"/>
    <w:rsid w:val="00137893"/>
    <w:rsid w:val="001439D3"/>
    <w:rsid w:val="0014420D"/>
    <w:rsid w:val="00144A98"/>
    <w:rsid w:val="001479B1"/>
    <w:rsid w:val="00151916"/>
    <w:rsid w:val="00153437"/>
    <w:rsid w:val="00157C8F"/>
    <w:rsid w:val="00160B61"/>
    <w:rsid w:val="00162B01"/>
    <w:rsid w:val="001712BD"/>
    <w:rsid w:val="00171EE6"/>
    <w:rsid w:val="00173C63"/>
    <w:rsid w:val="00173D5F"/>
    <w:rsid w:val="001753C5"/>
    <w:rsid w:val="0017799D"/>
    <w:rsid w:val="0018248A"/>
    <w:rsid w:val="00182CEA"/>
    <w:rsid w:val="0018581A"/>
    <w:rsid w:val="0018604A"/>
    <w:rsid w:val="001863BD"/>
    <w:rsid w:val="00190D9A"/>
    <w:rsid w:val="001944D0"/>
    <w:rsid w:val="001A55F3"/>
    <w:rsid w:val="001A5EF2"/>
    <w:rsid w:val="001A67FC"/>
    <w:rsid w:val="001B0A82"/>
    <w:rsid w:val="001B3442"/>
    <w:rsid w:val="001B54A4"/>
    <w:rsid w:val="001B7EBD"/>
    <w:rsid w:val="001C0EB5"/>
    <w:rsid w:val="001C2807"/>
    <w:rsid w:val="001C2EB3"/>
    <w:rsid w:val="001C6762"/>
    <w:rsid w:val="001C7062"/>
    <w:rsid w:val="001D230E"/>
    <w:rsid w:val="001D2B29"/>
    <w:rsid w:val="001D4293"/>
    <w:rsid w:val="001D4411"/>
    <w:rsid w:val="001D7623"/>
    <w:rsid w:val="001E26E8"/>
    <w:rsid w:val="001F1789"/>
    <w:rsid w:val="001F267D"/>
    <w:rsid w:val="001F4097"/>
    <w:rsid w:val="001F4EDE"/>
    <w:rsid w:val="00203488"/>
    <w:rsid w:val="0020525F"/>
    <w:rsid w:val="00205B33"/>
    <w:rsid w:val="00206672"/>
    <w:rsid w:val="00210EF7"/>
    <w:rsid w:val="00211480"/>
    <w:rsid w:val="00211785"/>
    <w:rsid w:val="002118B3"/>
    <w:rsid w:val="002137F6"/>
    <w:rsid w:val="002163C3"/>
    <w:rsid w:val="00216D7D"/>
    <w:rsid w:val="0021739F"/>
    <w:rsid w:val="002211F4"/>
    <w:rsid w:val="0022244B"/>
    <w:rsid w:val="00222CC3"/>
    <w:rsid w:val="00223F00"/>
    <w:rsid w:val="0022721C"/>
    <w:rsid w:val="0023005F"/>
    <w:rsid w:val="002332C0"/>
    <w:rsid w:val="002339B5"/>
    <w:rsid w:val="002340EE"/>
    <w:rsid w:val="0023467B"/>
    <w:rsid w:val="002346B1"/>
    <w:rsid w:val="00235A3F"/>
    <w:rsid w:val="00241378"/>
    <w:rsid w:val="00241A36"/>
    <w:rsid w:val="002427DC"/>
    <w:rsid w:val="00246D2A"/>
    <w:rsid w:val="002515BF"/>
    <w:rsid w:val="00252DC6"/>
    <w:rsid w:val="00254365"/>
    <w:rsid w:val="00254403"/>
    <w:rsid w:val="0025480F"/>
    <w:rsid w:val="00254FE2"/>
    <w:rsid w:val="002606BF"/>
    <w:rsid w:val="002607B1"/>
    <w:rsid w:val="00265AC9"/>
    <w:rsid w:val="00272F62"/>
    <w:rsid w:val="00275683"/>
    <w:rsid w:val="0027790E"/>
    <w:rsid w:val="00282849"/>
    <w:rsid w:val="002837FF"/>
    <w:rsid w:val="00284371"/>
    <w:rsid w:val="00290E40"/>
    <w:rsid w:val="0029362C"/>
    <w:rsid w:val="00294E05"/>
    <w:rsid w:val="002960DF"/>
    <w:rsid w:val="00296BB3"/>
    <w:rsid w:val="002A5E62"/>
    <w:rsid w:val="002A625F"/>
    <w:rsid w:val="002B06FE"/>
    <w:rsid w:val="002B168C"/>
    <w:rsid w:val="002B4665"/>
    <w:rsid w:val="002B669F"/>
    <w:rsid w:val="002C3780"/>
    <w:rsid w:val="002C37E1"/>
    <w:rsid w:val="002D3B4E"/>
    <w:rsid w:val="002D3E80"/>
    <w:rsid w:val="002D4435"/>
    <w:rsid w:val="002D6B44"/>
    <w:rsid w:val="002E2D61"/>
    <w:rsid w:val="002E307E"/>
    <w:rsid w:val="002E3CA6"/>
    <w:rsid w:val="002E582B"/>
    <w:rsid w:val="002E70A8"/>
    <w:rsid w:val="002F078A"/>
    <w:rsid w:val="002F24C1"/>
    <w:rsid w:val="002F2BB7"/>
    <w:rsid w:val="002F4923"/>
    <w:rsid w:val="002F5D85"/>
    <w:rsid w:val="002F65EB"/>
    <w:rsid w:val="002F7C38"/>
    <w:rsid w:val="00300344"/>
    <w:rsid w:val="00304E27"/>
    <w:rsid w:val="0030789E"/>
    <w:rsid w:val="00312CA3"/>
    <w:rsid w:val="00322CC3"/>
    <w:rsid w:val="0032323B"/>
    <w:rsid w:val="00324ACE"/>
    <w:rsid w:val="00325831"/>
    <w:rsid w:val="003272A6"/>
    <w:rsid w:val="00337780"/>
    <w:rsid w:val="00340BD1"/>
    <w:rsid w:val="00342A9C"/>
    <w:rsid w:val="003437B8"/>
    <w:rsid w:val="00344E15"/>
    <w:rsid w:val="00344F64"/>
    <w:rsid w:val="003516D8"/>
    <w:rsid w:val="0035283C"/>
    <w:rsid w:val="00355553"/>
    <w:rsid w:val="00357EB4"/>
    <w:rsid w:val="00360D4C"/>
    <w:rsid w:val="00362D50"/>
    <w:rsid w:val="0036586C"/>
    <w:rsid w:val="00366F30"/>
    <w:rsid w:val="003713DD"/>
    <w:rsid w:val="00372711"/>
    <w:rsid w:val="003742E9"/>
    <w:rsid w:val="00377C25"/>
    <w:rsid w:val="003820CF"/>
    <w:rsid w:val="0038319F"/>
    <w:rsid w:val="00386816"/>
    <w:rsid w:val="003921C0"/>
    <w:rsid w:val="00394AC3"/>
    <w:rsid w:val="003977AE"/>
    <w:rsid w:val="003A15EF"/>
    <w:rsid w:val="003A2157"/>
    <w:rsid w:val="003A2418"/>
    <w:rsid w:val="003A2F5E"/>
    <w:rsid w:val="003B03A9"/>
    <w:rsid w:val="003B185B"/>
    <w:rsid w:val="003B1BE6"/>
    <w:rsid w:val="003B585C"/>
    <w:rsid w:val="003B6A32"/>
    <w:rsid w:val="003B7943"/>
    <w:rsid w:val="003C03FC"/>
    <w:rsid w:val="003C1DC7"/>
    <w:rsid w:val="003C2BEF"/>
    <w:rsid w:val="003C40DC"/>
    <w:rsid w:val="003C5756"/>
    <w:rsid w:val="003D007B"/>
    <w:rsid w:val="003D05BB"/>
    <w:rsid w:val="003D1B4A"/>
    <w:rsid w:val="003D214A"/>
    <w:rsid w:val="003E0A79"/>
    <w:rsid w:val="003E28F6"/>
    <w:rsid w:val="003E3956"/>
    <w:rsid w:val="003E5E2F"/>
    <w:rsid w:val="003F068F"/>
    <w:rsid w:val="003F3BC0"/>
    <w:rsid w:val="003F54EE"/>
    <w:rsid w:val="003F57AA"/>
    <w:rsid w:val="003F58C7"/>
    <w:rsid w:val="003F72C8"/>
    <w:rsid w:val="0040052B"/>
    <w:rsid w:val="00402C1B"/>
    <w:rsid w:val="00407AAA"/>
    <w:rsid w:val="0041140D"/>
    <w:rsid w:val="00412C7D"/>
    <w:rsid w:val="00413A92"/>
    <w:rsid w:val="00416715"/>
    <w:rsid w:val="004170BA"/>
    <w:rsid w:val="004219F8"/>
    <w:rsid w:val="0042232A"/>
    <w:rsid w:val="004243DD"/>
    <w:rsid w:val="004265BA"/>
    <w:rsid w:val="0043426F"/>
    <w:rsid w:val="00435540"/>
    <w:rsid w:val="00440A6C"/>
    <w:rsid w:val="00442384"/>
    <w:rsid w:val="00442FE2"/>
    <w:rsid w:val="00451054"/>
    <w:rsid w:val="00453B6B"/>
    <w:rsid w:val="00461DFF"/>
    <w:rsid w:val="0046298E"/>
    <w:rsid w:val="00462BB5"/>
    <w:rsid w:val="00462E51"/>
    <w:rsid w:val="004632FB"/>
    <w:rsid w:val="00465452"/>
    <w:rsid w:val="004658C9"/>
    <w:rsid w:val="00470014"/>
    <w:rsid w:val="004716E4"/>
    <w:rsid w:val="004730C1"/>
    <w:rsid w:val="004746DB"/>
    <w:rsid w:val="0047795C"/>
    <w:rsid w:val="00481D85"/>
    <w:rsid w:val="0048326A"/>
    <w:rsid w:val="00483A71"/>
    <w:rsid w:val="00484343"/>
    <w:rsid w:val="00485C38"/>
    <w:rsid w:val="004931FC"/>
    <w:rsid w:val="00493819"/>
    <w:rsid w:val="00494861"/>
    <w:rsid w:val="0049716D"/>
    <w:rsid w:val="00497DE2"/>
    <w:rsid w:val="004A028C"/>
    <w:rsid w:val="004A0D04"/>
    <w:rsid w:val="004A1F0A"/>
    <w:rsid w:val="004A2CAF"/>
    <w:rsid w:val="004A3691"/>
    <w:rsid w:val="004A4132"/>
    <w:rsid w:val="004A5F60"/>
    <w:rsid w:val="004B0232"/>
    <w:rsid w:val="004B1683"/>
    <w:rsid w:val="004B2845"/>
    <w:rsid w:val="004B2B4B"/>
    <w:rsid w:val="004B4BF1"/>
    <w:rsid w:val="004B5F3C"/>
    <w:rsid w:val="004C0269"/>
    <w:rsid w:val="004C346D"/>
    <w:rsid w:val="004C475C"/>
    <w:rsid w:val="004C7BAF"/>
    <w:rsid w:val="004E34DD"/>
    <w:rsid w:val="004E39BA"/>
    <w:rsid w:val="004E5A67"/>
    <w:rsid w:val="004E5D73"/>
    <w:rsid w:val="004E6245"/>
    <w:rsid w:val="004F147F"/>
    <w:rsid w:val="004F4319"/>
    <w:rsid w:val="004F5B48"/>
    <w:rsid w:val="0050573E"/>
    <w:rsid w:val="00506E90"/>
    <w:rsid w:val="005075CC"/>
    <w:rsid w:val="00511586"/>
    <w:rsid w:val="00511F37"/>
    <w:rsid w:val="0051726B"/>
    <w:rsid w:val="00517C72"/>
    <w:rsid w:val="00521B69"/>
    <w:rsid w:val="00521BEE"/>
    <w:rsid w:val="005251AE"/>
    <w:rsid w:val="005254E9"/>
    <w:rsid w:val="005265CC"/>
    <w:rsid w:val="00531F29"/>
    <w:rsid w:val="00531FF0"/>
    <w:rsid w:val="0053307D"/>
    <w:rsid w:val="00533F33"/>
    <w:rsid w:val="005353A8"/>
    <w:rsid w:val="005356E8"/>
    <w:rsid w:val="00537760"/>
    <w:rsid w:val="00537A04"/>
    <w:rsid w:val="005413AD"/>
    <w:rsid w:val="005416B2"/>
    <w:rsid w:val="00542CDC"/>
    <w:rsid w:val="005431A0"/>
    <w:rsid w:val="00543A1F"/>
    <w:rsid w:val="00546492"/>
    <w:rsid w:val="00546AC8"/>
    <w:rsid w:val="005478FB"/>
    <w:rsid w:val="00547AF0"/>
    <w:rsid w:val="00550334"/>
    <w:rsid w:val="005512E7"/>
    <w:rsid w:val="00551FD4"/>
    <w:rsid w:val="00552027"/>
    <w:rsid w:val="00553C17"/>
    <w:rsid w:val="005601DC"/>
    <w:rsid w:val="00560B6F"/>
    <w:rsid w:val="00560D65"/>
    <w:rsid w:val="00562784"/>
    <w:rsid w:val="00563DCD"/>
    <w:rsid w:val="0056432C"/>
    <w:rsid w:val="0056502D"/>
    <w:rsid w:val="005666C9"/>
    <w:rsid w:val="005677F7"/>
    <w:rsid w:val="00567C04"/>
    <w:rsid w:val="00567EEF"/>
    <w:rsid w:val="00570B37"/>
    <w:rsid w:val="00571072"/>
    <w:rsid w:val="0057692C"/>
    <w:rsid w:val="005851F8"/>
    <w:rsid w:val="005900D3"/>
    <w:rsid w:val="005927DD"/>
    <w:rsid w:val="00596AD6"/>
    <w:rsid w:val="005971B8"/>
    <w:rsid w:val="005A003E"/>
    <w:rsid w:val="005A004D"/>
    <w:rsid w:val="005A2254"/>
    <w:rsid w:val="005A3B74"/>
    <w:rsid w:val="005A544B"/>
    <w:rsid w:val="005B13BE"/>
    <w:rsid w:val="005B3927"/>
    <w:rsid w:val="005B3E21"/>
    <w:rsid w:val="005B614E"/>
    <w:rsid w:val="005C1BE6"/>
    <w:rsid w:val="005C252B"/>
    <w:rsid w:val="005C60B7"/>
    <w:rsid w:val="005D0498"/>
    <w:rsid w:val="005D1B78"/>
    <w:rsid w:val="005D2397"/>
    <w:rsid w:val="005D3110"/>
    <w:rsid w:val="005D4990"/>
    <w:rsid w:val="005D4ED1"/>
    <w:rsid w:val="005D5384"/>
    <w:rsid w:val="005E1165"/>
    <w:rsid w:val="005E2048"/>
    <w:rsid w:val="005E2218"/>
    <w:rsid w:val="005E3344"/>
    <w:rsid w:val="005E3F2C"/>
    <w:rsid w:val="005E66C0"/>
    <w:rsid w:val="00602572"/>
    <w:rsid w:val="00606117"/>
    <w:rsid w:val="006067E4"/>
    <w:rsid w:val="00622211"/>
    <w:rsid w:val="006341D0"/>
    <w:rsid w:val="006356EB"/>
    <w:rsid w:val="00640AA9"/>
    <w:rsid w:val="00643B45"/>
    <w:rsid w:val="00643CDB"/>
    <w:rsid w:val="006463BE"/>
    <w:rsid w:val="00646FC7"/>
    <w:rsid w:val="0065160B"/>
    <w:rsid w:val="006517CD"/>
    <w:rsid w:val="006535C8"/>
    <w:rsid w:val="00653D0D"/>
    <w:rsid w:val="00656E6B"/>
    <w:rsid w:val="00657CB4"/>
    <w:rsid w:val="006609F1"/>
    <w:rsid w:val="00662E3B"/>
    <w:rsid w:val="00663D17"/>
    <w:rsid w:val="00663D41"/>
    <w:rsid w:val="00664AB3"/>
    <w:rsid w:val="0066710A"/>
    <w:rsid w:val="0066786E"/>
    <w:rsid w:val="00671EB4"/>
    <w:rsid w:val="00677430"/>
    <w:rsid w:val="00681531"/>
    <w:rsid w:val="006833D4"/>
    <w:rsid w:val="00683598"/>
    <w:rsid w:val="00684A1D"/>
    <w:rsid w:val="00685D75"/>
    <w:rsid w:val="00690518"/>
    <w:rsid w:val="0069401F"/>
    <w:rsid w:val="00694D9A"/>
    <w:rsid w:val="00697FC4"/>
    <w:rsid w:val="006A09C0"/>
    <w:rsid w:val="006A25FD"/>
    <w:rsid w:val="006A7820"/>
    <w:rsid w:val="006B0279"/>
    <w:rsid w:val="006B0800"/>
    <w:rsid w:val="006B218F"/>
    <w:rsid w:val="006B4E6B"/>
    <w:rsid w:val="006B52E5"/>
    <w:rsid w:val="006B6422"/>
    <w:rsid w:val="006C1B3A"/>
    <w:rsid w:val="006C224D"/>
    <w:rsid w:val="006C411B"/>
    <w:rsid w:val="006C7EF3"/>
    <w:rsid w:val="006D0C78"/>
    <w:rsid w:val="006D1E1B"/>
    <w:rsid w:val="006D26F4"/>
    <w:rsid w:val="006D3463"/>
    <w:rsid w:val="006D671E"/>
    <w:rsid w:val="006E21A9"/>
    <w:rsid w:val="006E6A1B"/>
    <w:rsid w:val="006E75D0"/>
    <w:rsid w:val="006F0B80"/>
    <w:rsid w:val="006F413C"/>
    <w:rsid w:val="007004E1"/>
    <w:rsid w:val="0070329E"/>
    <w:rsid w:val="007045C2"/>
    <w:rsid w:val="00706AB0"/>
    <w:rsid w:val="007071C4"/>
    <w:rsid w:val="00707776"/>
    <w:rsid w:val="00711835"/>
    <w:rsid w:val="0071280A"/>
    <w:rsid w:val="007155A4"/>
    <w:rsid w:val="00716FC1"/>
    <w:rsid w:val="00721007"/>
    <w:rsid w:val="00723321"/>
    <w:rsid w:val="00723E70"/>
    <w:rsid w:val="0072462C"/>
    <w:rsid w:val="00724F85"/>
    <w:rsid w:val="0072524C"/>
    <w:rsid w:val="0072561B"/>
    <w:rsid w:val="00727F8F"/>
    <w:rsid w:val="0073202F"/>
    <w:rsid w:val="00734014"/>
    <w:rsid w:val="00735F5F"/>
    <w:rsid w:val="00736683"/>
    <w:rsid w:val="00743476"/>
    <w:rsid w:val="00746B37"/>
    <w:rsid w:val="00746C26"/>
    <w:rsid w:val="00747AB8"/>
    <w:rsid w:val="00753F56"/>
    <w:rsid w:val="007558C2"/>
    <w:rsid w:val="00760DCD"/>
    <w:rsid w:val="00761CA1"/>
    <w:rsid w:val="00762B41"/>
    <w:rsid w:val="00762BCD"/>
    <w:rsid w:val="007630C0"/>
    <w:rsid w:val="0076663D"/>
    <w:rsid w:val="007701E8"/>
    <w:rsid w:val="007765FE"/>
    <w:rsid w:val="0078371C"/>
    <w:rsid w:val="00783E2D"/>
    <w:rsid w:val="00791358"/>
    <w:rsid w:val="00794B57"/>
    <w:rsid w:val="00795586"/>
    <w:rsid w:val="0079642E"/>
    <w:rsid w:val="007A2E65"/>
    <w:rsid w:val="007A6ACB"/>
    <w:rsid w:val="007B0C06"/>
    <w:rsid w:val="007B0E21"/>
    <w:rsid w:val="007B31D4"/>
    <w:rsid w:val="007B3D8C"/>
    <w:rsid w:val="007C10E0"/>
    <w:rsid w:val="007C3E30"/>
    <w:rsid w:val="007C707C"/>
    <w:rsid w:val="007C772C"/>
    <w:rsid w:val="007D0520"/>
    <w:rsid w:val="007D1772"/>
    <w:rsid w:val="007D72A7"/>
    <w:rsid w:val="007D7354"/>
    <w:rsid w:val="007E2A6D"/>
    <w:rsid w:val="007E3F0F"/>
    <w:rsid w:val="007E478C"/>
    <w:rsid w:val="007E53F0"/>
    <w:rsid w:val="007E6F7E"/>
    <w:rsid w:val="007F12B8"/>
    <w:rsid w:val="007F16F2"/>
    <w:rsid w:val="007F1F4A"/>
    <w:rsid w:val="007F4289"/>
    <w:rsid w:val="007F5D85"/>
    <w:rsid w:val="00801E08"/>
    <w:rsid w:val="00802A77"/>
    <w:rsid w:val="00803C46"/>
    <w:rsid w:val="00807DBF"/>
    <w:rsid w:val="00815A5E"/>
    <w:rsid w:val="00822DE7"/>
    <w:rsid w:val="00824D8F"/>
    <w:rsid w:val="0082512F"/>
    <w:rsid w:val="00825EC6"/>
    <w:rsid w:val="00827239"/>
    <w:rsid w:val="00831096"/>
    <w:rsid w:val="00833945"/>
    <w:rsid w:val="00834170"/>
    <w:rsid w:val="008356D7"/>
    <w:rsid w:val="008360B0"/>
    <w:rsid w:val="00843198"/>
    <w:rsid w:val="00843818"/>
    <w:rsid w:val="00844FBA"/>
    <w:rsid w:val="00845613"/>
    <w:rsid w:val="00845C19"/>
    <w:rsid w:val="00846362"/>
    <w:rsid w:val="0084713B"/>
    <w:rsid w:val="008548C2"/>
    <w:rsid w:val="0086075D"/>
    <w:rsid w:val="00860BDD"/>
    <w:rsid w:val="00862F5E"/>
    <w:rsid w:val="00863BE0"/>
    <w:rsid w:val="00865E80"/>
    <w:rsid w:val="00870636"/>
    <w:rsid w:val="00872834"/>
    <w:rsid w:val="008738A7"/>
    <w:rsid w:val="00873B7A"/>
    <w:rsid w:val="0087596F"/>
    <w:rsid w:val="008764C6"/>
    <w:rsid w:val="008768EC"/>
    <w:rsid w:val="008770C9"/>
    <w:rsid w:val="00877329"/>
    <w:rsid w:val="008801BD"/>
    <w:rsid w:val="00883FC1"/>
    <w:rsid w:val="008845EB"/>
    <w:rsid w:val="00885965"/>
    <w:rsid w:val="00891E50"/>
    <w:rsid w:val="0089287B"/>
    <w:rsid w:val="00892BF0"/>
    <w:rsid w:val="008942FA"/>
    <w:rsid w:val="00896F15"/>
    <w:rsid w:val="008A146C"/>
    <w:rsid w:val="008A16C4"/>
    <w:rsid w:val="008A2FDB"/>
    <w:rsid w:val="008A3648"/>
    <w:rsid w:val="008A5CE9"/>
    <w:rsid w:val="008A68AA"/>
    <w:rsid w:val="008B2407"/>
    <w:rsid w:val="008B5F46"/>
    <w:rsid w:val="008B6FAC"/>
    <w:rsid w:val="008B7DD9"/>
    <w:rsid w:val="008C1005"/>
    <w:rsid w:val="008C3CDF"/>
    <w:rsid w:val="008D014E"/>
    <w:rsid w:val="008D16F2"/>
    <w:rsid w:val="008D2FDD"/>
    <w:rsid w:val="008D38E5"/>
    <w:rsid w:val="008D3A13"/>
    <w:rsid w:val="008D501D"/>
    <w:rsid w:val="008D70B2"/>
    <w:rsid w:val="008D7BB4"/>
    <w:rsid w:val="008E0320"/>
    <w:rsid w:val="008E0CE6"/>
    <w:rsid w:val="008E12EC"/>
    <w:rsid w:val="008E21ED"/>
    <w:rsid w:val="008E6F5F"/>
    <w:rsid w:val="008E732C"/>
    <w:rsid w:val="008E7BE8"/>
    <w:rsid w:val="008F1C88"/>
    <w:rsid w:val="008F7EAC"/>
    <w:rsid w:val="00901FF5"/>
    <w:rsid w:val="00905BAA"/>
    <w:rsid w:val="00914529"/>
    <w:rsid w:val="00917B2C"/>
    <w:rsid w:val="00920178"/>
    <w:rsid w:val="00930003"/>
    <w:rsid w:val="009329E5"/>
    <w:rsid w:val="009348F2"/>
    <w:rsid w:val="00934B1B"/>
    <w:rsid w:val="0093747C"/>
    <w:rsid w:val="00946BCE"/>
    <w:rsid w:val="00947CC5"/>
    <w:rsid w:val="00950965"/>
    <w:rsid w:val="00951CB5"/>
    <w:rsid w:val="009614E3"/>
    <w:rsid w:val="00961AF4"/>
    <w:rsid w:val="009624F3"/>
    <w:rsid w:val="00963079"/>
    <w:rsid w:val="00963749"/>
    <w:rsid w:val="00965CA7"/>
    <w:rsid w:val="00973FB4"/>
    <w:rsid w:val="00974E1B"/>
    <w:rsid w:val="00976BE3"/>
    <w:rsid w:val="00977B7D"/>
    <w:rsid w:val="00985663"/>
    <w:rsid w:val="0098659B"/>
    <w:rsid w:val="009867CE"/>
    <w:rsid w:val="00987846"/>
    <w:rsid w:val="0099057E"/>
    <w:rsid w:val="0099360E"/>
    <w:rsid w:val="00993B95"/>
    <w:rsid w:val="00994853"/>
    <w:rsid w:val="00996BF5"/>
    <w:rsid w:val="00996E8A"/>
    <w:rsid w:val="00997124"/>
    <w:rsid w:val="009A3415"/>
    <w:rsid w:val="009A3783"/>
    <w:rsid w:val="009A3903"/>
    <w:rsid w:val="009A4BCE"/>
    <w:rsid w:val="009A7F39"/>
    <w:rsid w:val="009B4C9E"/>
    <w:rsid w:val="009B7BD6"/>
    <w:rsid w:val="009C1E71"/>
    <w:rsid w:val="009C786A"/>
    <w:rsid w:val="009D099F"/>
    <w:rsid w:val="009D1023"/>
    <w:rsid w:val="009E0C12"/>
    <w:rsid w:val="009E104E"/>
    <w:rsid w:val="009E1A3E"/>
    <w:rsid w:val="009E2F59"/>
    <w:rsid w:val="009E541A"/>
    <w:rsid w:val="009E58C9"/>
    <w:rsid w:val="009E5D05"/>
    <w:rsid w:val="009F107E"/>
    <w:rsid w:val="009F2A15"/>
    <w:rsid w:val="009F3A54"/>
    <w:rsid w:val="009F53FD"/>
    <w:rsid w:val="009F64E4"/>
    <w:rsid w:val="00A04879"/>
    <w:rsid w:val="00A04A44"/>
    <w:rsid w:val="00A05FAA"/>
    <w:rsid w:val="00A10FD4"/>
    <w:rsid w:val="00A1542B"/>
    <w:rsid w:val="00A2145A"/>
    <w:rsid w:val="00A24A65"/>
    <w:rsid w:val="00A327B8"/>
    <w:rsid w:val="00A3281B"/>
    <w:rsid w:val="00A40CAB"/>
    <w:rsid w:val="00A417FF"/>
    <w:rsid w:val="00A4301F"/>
    <w:rsid w:val="00A46256"/>
    <w:rsid w:val="00A5218B"/>
    <w:rsid w:val="00A53B66"/>
    <w:rsid w:val="00A614CD"/>
    <w:rsid w:val="00A6162D"/>
    <w:rsid w:val="00A62B38"/>
    <w:rsid w:val="00A63A33"/>
    <w:rsid w:val="00A64987"/>
    <w:rsid w:val="00A65521"/>
    <w:rsid w:val="00A7009F"/>
    <w:rsid w:val="00A71536"/>
    <w:rsid w:val="00A71B9C"/>
    <w:rsid w:val="00A71DFC"/>
    <w:rsid w:val="00A77F70"/>
    <w:rsid w:val="00A81D66"/>
    <w:rsid w:val="00A83618"/>
    <w:rsid w:val="00A854E0"/>
    <w:rsid w:val="00A85A78"/>
    <w:rsid w:val="00A93812"/>
    <w:rsid w:val="00A9621E"/>
    <w:rsid w:val="00A96FB2"/>
    <w:rsid w:val="00A978C7"/>
    <w:rsid w:val="00AA3917"/>
    <w:rsid w:val="00AA4028"/>
    <w:rsid w:val="00AA6282"/>
    <w:rsid w:val="00AA69CD"/>
    <w:rsid w:val="00AA7301"/>
    <w:rsid w:val="00AA73B6"/>
    <w:rsid w:val="00AB3F3D"/>
    <w:rsid w:val="00AB549A"/>
    <w:rsid w:val="00AB568A"/>
    <w:rsid w:val="00AB5A30"/>
    <w:rsid w:val="00AB7F4C"/>
    <w:rsid w:val="00AC0290"/>
    <w:rsid w:val="00AC17AF"/>
    <w:rsid w:val="00AC2282"/>
    <w:rsid w:val="00AC5E47"/>
    <w:rsid w:val="00AE0D44"/>
    <w:rsid w:val="00AE1A77"/>
    <w:rsid w:val="00AE5475"/>
    <w:rsid w:val="00AE7676"/>
    <w:rsid w:val="00AF2A2E"/>
    <w:rsid w:val="00AF3B52"/>
    <w:rsid w:val="00AF4291"/>
    <w:rsid w:val="00AF5BC0"/>
    <w:rsid w:val="00AF6398"/>
    <w:rsid w:val="00B02746"/>
    <w:rsid w:val="00B029D2"/>
    <w:rsid w:val="00B03597"/>
    <w:rsid w:val="00B0566B"/>
    <w:rsid w:val="00B1046A"/>
    <w:rsid w:val="00B10837"/>
    <w:rsid w:val="00B11926"/>
    <w:rsid w:val="00B11BCF"/>
    <w:rsid w:val="00B16283"/>
    <w:rsid w:val="00B1746F"/>
    <w:rsid w:val="00B17D08"/>
    <w:rsid w:val="00B26F40"/>
    <w:rsid w:val="00B27282"/>
    <w:rsid w:val="00B30084"/>
    <w:rsid w:val="00B30FDB"/>
    <w:rsid w:val="00B313CA"/>
    <w:rsid w:val="00B3234D"/>
    <w:rsid w:val="00B32D90"/>
    <w:rsid w:val="00B331A2"/>
    <w:rsid w:val="00B33BC4"/>
    <w:rsid w:val="00B375DE"/>
    <w:rsid w:val="00B414CB"/>
    <w:rsid w:val="00B41C93"/>
    <w:rsid w:val="00B432BE"/>
    <w:rsid w:val="00B45290"/>
    <w:rsid w:val="00B45F98"/>
    <w:rsid w:val="00B50821"/>
    <w:rsid w:val="00B55CF5"/>
    <w:rsid w:val="00B56A51"/>
    <w:rsid w:val="00B56EC6"/>
    <w:rsid w:val="00B56F37"/>
    <w:rsid w:val="00B57000"/>
    <w:rsid w:val="00B57906"/>
    <w:rsid w:val="00B6386C"/>
    <w:rsid w:val="00B63BF6"/>
    <w:rsid w:val="00B658DF"/>
    <w:rsid w:val="00B66297"/>
    <w:rsid w:val="00B72BEB"/>
    <w:rsid w:val="00B72F34"/>
    <w:rsid w:val="00B749DC"/>
    <w:rsid w:val="00B751C4"/>
    <w:rsid w:val="00B80E15"/>
    <w:rsid w:val="00B81670"/>
    <w:rsid w:val="00B86CDB"/>
    <w:rsid w:val="00B90052"/>
    <w:rsid w:val="00B91693"/>
    <w:rsid w:val="00B93ACF"/>
    <w:rsid w:val="00B96D98"/>
    <w:rsid w:val="00B97201"/>
    <w:rsid w:val="00BA07E4"/>
    <w:rsid w:val="00BA359D"/>
    <w:rsid w:val="00BA55F4"/>
    <w:rsid w:val="00BA6B6F"/>
    <w:rsid w:val="00BB7391"/>
    <w:rsid w:val="00BC1466"/>
    <w:rsid w:val="00BC51E2"/>
    <w:rsid w:val="00BC569E"/>
    <w:rsid w:val="00BD187C"/>
    <w:rsid w:val="00BD3D89"/>
    <w:rsid w:val="00BD4356"/>
    <w:rsid w:val="00BD7B81"/>
    <w:rsid w:val="00BE0F59"/>
    <w:rsid w:val="00BE2233"/>
    <w:rsid w:val="00BE53A2"/>
    <w:rsid w:val="00BE70D4"/>
    <w:rsid w:val="00BE79CC"/>
    <w:rsid w:val="00BF11AB"/>
    <w:rsid w:val="00BF57F5"/>
    <w:rsid w:val="00BF729F"/>
    <w:rsid w:val="00BF76D8"/>
    <w:rsid w:val="00C0093D"/>
    <w:rsid w:val="00C011D6"/>
    <w:rsid w:val="00C01A55"/>
    <w:rsid w:val="00C06E7B"/>
    <w:rsid w:val="00C07416"/>
    <w:rsid w:val="00C109A7"/>
    <w:rsid w:val="00C145A1"/>
    <w:rsid w:val="00C15B00"/>
    <w:rsid w:val="00C21091"/>
    <w:rsid w:val="00C22A4F"/>
    <w:rsid w:val="00C22DF7"/>
    <w:rsid w:val="00C233AE"/>
    <w:rsid w:val="00C35123"/>
    <w:rsid w:val="00C37DFC"/>
    <w:rsid w:val="00C40647"/>
    <w:rsid w:val="00C42AED"/>
    <w:rsid w:val="00C439CE"/>
    <w:rsid w:val="00C44590"/>
    <w:rsid w:val="00C45ACA"/>
    <w:rsid w:val="00C46520"/>
    <w:rsid w:val="00C53D23"/>
    <w:rsid w:val="00C540AD"/>
    <w:rsid w:val="00C54DD9"/>
    <w:rsid w:val="00C61C6C"/>
    <w:rsid w:val="00C66750"/>
    <w:rsid w:val="00C66A2D"/>
    <w:rsid w:val="00C677BE"/>
    <w:rsid w:val="00C67C7C"/>
    <w:rsid w:val="00C70824"/>
    <w:rsid w:val="00C73CD8"/>
    <w:rsid w:val="00C7419E"/>
    <w:rsid w:val="00C74350"/>
    <w:rsid w:val="00C749C5"/>
    <w:rsid w:val="00C769D9"/>
    <w:rsid w:val="00C81801"/>
    <w:rsid w:val="00C82EAF"/>
    <w:rsid w:val="00C836EB"/>
    <w:rsid w:val="00C84255"/>
    <w:rsid w:val="00C84310"/>
    <w:rsid w:val="00C875CF"/>
    <w:rsid w:val="00C87764"/>
    <w:rsid w:val="00C87825"/>
    <w:rsid w:val="00C94BAA"/>
    <w:rsid w:val="00C95019"/>
    <w:rsid w:val="00C96191"/>
    <w:rsid w:val="00C97F0F"/>
    <w:rsid w:val="00CA060A"/>
    <w:rsid w:val="00CA19D7"/>
    <w:rsid w:val="00CA3F7A"/>
    <w:rsid w:val="00CA657D"/>
    <w:rsid w:val="00CB1603"/>
    <w:rsid w:val="00CB1C54"/>
    <w:rsid w:val="00CB32F2"/>
    <w:rsid w:val="00CB4F9A"/>
    <w:rsid w:val="00CB5583"/>
    <w:rsid w:val="00CB5843"/>
    <w:rsid w:val="00CC12E6"/>
    <w:rsid w:val="00CC2585"/>
    <w:rsid w:val="00CC3A43"/>
    <w:rsid w:val="00CC40D0"/>
    <w:rsid w:val="00CC5B33"/>
    <w:rsid w:val="00CD1DE3"/>
    <w:rsid w:val="00CD2DD6"/>
    <w:rsid w:val="00CD5D59"/>
    <w:rsid w:val="00CE32B3"/>
    <w:rsid w:val="00CE4B8B"/>
    <w:rsid w:val="00CE59B5"/>
    <w:rsid w:val="00CE7821"/>
    <w:rsid w:val="00CF028E"/>
    <w:rsid w:val="00CF0553"/>
    <w:rsid w:val="00CF18B0"/>
    <w:rsid w:val="00CF5278"/>
    <w:rsid w:val="00CF7963"/>
    <w:rsid w:val="00CF7D5B"/>
    <w:rsid w:val="00D022A7"/>
    <w:rsid w:val="00D04CF1"/>
    <w:rsid w:val="00D05B67"/>
    <w:rsid w:val="00D10269"/>
    <w:rsid w:val="00D1173B"/>
    <w:rsid w:val="00D12E30"/>
    <w:rsid w:val="00D135A8"/>
    <w:rsid w:val="00D14071"/>
    <w:rsid w:val="00D144CC"/>
    <w:rsid w:val="00D20D2F"/>
    <w:rsid w:val="00D21515"/>
    <w:rsid w:val="00D21547"/>
    <w:rsid w:val="00D23703"/>
    <w:rsid w:val="00D26917"/>
    <w:rsid w:val="00D34013"/>
    <w:rsid w:val="00D345C7"/>
    <w:rsid w:val="00D35E77"/>
    <w:rsid w:val="00D365F6"/>
    <w:rsid w:val="00D40CE6"/>
    <w:rsid w:val="00D42129"/>
    <w:rsid w:val="00D44854"/>
    <w:rsid w:val="00D45C52"/>
    <w:rsid w:val="00D467A4"/>
    <w:rsid w:val="00D52A6F"/>
    <w:rsid w:val="00D52C12"/>
    <w:rsid w:val="00D643D5"/>
    <w:rsid w:val="00D7069A"/>
    <w:rsid w:val="00D72DCA"/>
    <w:rsid w:val="00D74313"/>
    <w:rsid w:val="00D77512"/>
    <w:rsid w:val="00D779FD"/>
    <w:rsid w:val="00D80169"/>
    <w:rsid w:val="00D85EE7"/>
    <w:rsid w:val="00D87394"/>
    <w:rsid w:val="00D873BD"/>
    <w:rsid w:val="00D87507"/>
    <w:rsid w:val="00D915F4"/>
    <w:rsid w:val="00D91F91"/>
    <w:rsid w:val="00D935D4"/>
    <w:rsid w:val="00DA0DEA"/>
    <w:rsid w:val="00DA392A"/>
    <w:rsid w:val="00DA587D"/>
    <w:rsid w:val="00DA62EC"/>
    <w:rsid w:val="00DB3C8C"/>
    <w:rsid w:val="00DB5552"/>
    <w:rsid w:val="00DB7180"/>
    <w:rsid w:val="00DB77EC"/>
    <w:rsid w:val="00DC0F7D"/>
    <w:rsid w:val="00DC1634"/>
    <w:rsid w:val="00DC48EF"/>
    <w:rsid w:val="00DC4A7A"/>
    <w:rsid w:val="00DC6DB7"/>
    <w:rsid w:val="00DD32B0"/>
    <w:rsid w:val="00DD3C9C"/>
    <w:rsid w:val="00DD64DE"/>
    <w:rsid w:val="00DE27BA"/>
    <w:rsid w:val="00DE371A"/>
    <w:rsid w:val="00DE4157"/>
    <w:rsid w:val="00DE554F"/>
    <w:rsid w:val="00DE56CF"/>
    <w:rsid w:val="00DE594A"/>
    <w:rsid w:val="00DE7207"/>
    <w:rsid w:val="00DF34B2"/>
    <w:rsid w:val="00DF3946"/>
    <w:rsid w:val="00DF39C4"/>
    <w:rsid w:val="00DF53DC"/>
    <w:rsid w:val="00DF59F4"/>
    <w:rsid w:val="00DF6AA7"/>
    <w:rsid w:val="00E00BAE"/>
    <w:rsid w:val="00E03312"/>
    <w:rsid w:val="00E117B0"/>
    <w:rsid w:val="00E11FD3"/>
    <w:rsid w:val="00E25E4D"/>
    <w:rsid w:val="00E27E3D"/>
    <w:rsid w:val="00E3068F"/>
    <w:rsid w:val="00E3155F"/>
    <w:rsid w:val="00E326D1"/>
    <w:rsid w:val="00E36687"/>
    <w:rsid w:val="00E406FF"/>
    <w:rsid w:val="00E4225B"/>
    <w:rsid w:val="00E42D57"/>
    <w:rsid w:val="00E44343"/>
    <w:rsid w:val="00E45551"/>
    <w:rsid w:val="00E518D1"/>
    <w:rsid w:val="00E55B21"/>
    <w:rsid w:val="00E613C2"/>
    <w:rsid w:val="00E640AE"/>
    <w:rsid w:val="00E75697"/>
    <w:rsid w:val="00E81DA5"/>
    <w:rsid w:val="00E82B40"/>
    <w:rsid w:val="00E83096"/>
    <w:rsid w:val="00E839AF"/>
    <w:rsid w:val="00E87107"/>
    <w:rsid w:val="00E8722B"/>
    <w:rsid w:val="00E879C7"/>
    <w:rsid w:val="00E879D9"/>
    <w:rsid w:val="00E87C39"/>
    <w:rsid w:val="00E92A36"/>
    <w:rsid w:val="00E93515"/>
    <w:rsid w:val="00E9448F"/>
    <w:rsid w:val="00E95A5A"/>
    <w:rsid w:val="00E9672F"/>
    <w:rsid w:val="00EA3182"/>
    <w:rsid w:val="00EA4B09"/>
    <w:rsid w:val="00EA7DF1"/>
    <w:rsid w:val="00EB2C96"/>
    <w:rsid w:val="00EB4E0C"/>
    <w:rsid w:val="00EB6965"/>
    <w:rsid w:val="00EB7A4C"/>
    <w:rsid w:val="00EC1E17"/>
    <w:rsid w:val="00EC5299"/>
    <w:rsid w:val="00EC587C"/>
    <w:rsid w:val="00EC5E81"/>
    <w:rsid w:val="00ED1334"/>
    <w:rsid w:val="00ED1414"/>
    <w:rsid w:val="00ED5B33"/>
    <w:rsid w:val="00ED62DD"/>
    <w:rsid w:val="00EE32C4"/>
    <w:rsid w:val="00EE6441"/>
    <w:rsid w:val="00EF109F"/>
    <w:rsid w:val="00F05520"/>
    <w:rsid w:val="00F10D95"/>
    <w:rsid w:val="00F12117"/>
    <w:rsid w:val="00F12A49"/>
    <w:rsid w:val="00F155A4"/>
    <w:rsid w:val="00F174C9"/>
    <w:rsid w:val="00F21499"/>
    <w:rsid w:val="00F23230"/>
    <w:rsid w:val="00F23D65"/>
    <w:rsid w:val="00F27E1E"/>
    <w:rsid w:val="00F32B65"/>
    <w:rsid w:val="00F33513"/>
    <w:rsid w:val="00F363AD"/>
    <w:rsid w:val="00F36C03"/>
    <w:rsid w:val="00F37F3C"/>
    <w:rsid w:val="00F400D1"/>
    <w:rsid w:val="00F403B2"/>
    <w:rsid w:val="00F42902"/>
    <w:rsid w:val="00F42C1F"/>
    <w:rsid w:val="00F42E49"/>
    <w:rsid w:val="00F4635C"/>
    <w:rsid w:val="00F46F82"/>
    <w:rsid w:val="00F54DDF"/>
    <w:rsid w:val="00F56646"/>
    <w:rsid w:val="00F57702"/>
    <w:rsid w:val="00F6080C"/>
    <w:rsid w:val="00F6232B"/>
    <w:rsid w:val="00F64A82"/>
    <w:rsid w:val="00F6713F"/>
    <w:rsid w:val="00F67849"/>
    <w:rsid w:val="00F70805"/>
    <w:rsid w:val="00F7265F"/>
    <w:rsid w:val="00F756FC"/>
    <w:rsid w:val="00F81689"/>
    <w:rsid w:val="00F83283"/>
    <w:rsid w:val="00F85092"/>
    <w:rsid w:val="00F85EDB"/>
    <w:rsid w:val="00F90745"/>
    <w:rsid w:val="00F91791"/>
    <w:rsid w:val="00F92F04"/>
    <w:rsid w:val="00FA08A8"/>
    <w:rsid w:val="00FA200E"/>
    <w:rsid w:val="00FA6EAA"/>
    <w:rsid w:val="00FB14FE"/>
    <w:rsid w:val="00FB7F12"/>
    <w:rsid w:val="00FC1712"/>
    <w:rsid w:val="00FC2132"/>
    <w:rsid w:val="00FC7576"/>
    <w:rsid w:val="00FD01B9"/>
    <w:rsid w:val="00FD09F2"/>
    <w:rsid w:val="00FD254D"/>
    <w:rsid w:val="00FD56E3"/>
    <w:rsid w:val="00FD6E3C"/>
    <w:rsid w:val="00FE0D6D"/>
    <w:rsid w:val="00FE2C46"/>
    <w:rsid w:val="00FE3A8B"/>
    <w:rsid w:val="00FE48EA"/>
    <w:rsid w:val="00FF1761"/>
    <w:rsid w:val="00FF1FD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197C8"/>
  <w15:docId w15:val="{4E7A189D-747C-402B-B034-ABEF2169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E50"/>
    <w:pPr>
      <w:spacing w:after="200"/>
      <w:jc w:val="both"/>
    </w:pPr>
    <w:rPr>
      <w:rFonts w:ascii="News Gothic GDB" w:hAnsi="News Gothic GDB"/>
      <w:lang w:val="en-GB" w:eastAsia="en-US"/>
    </w:rPr>
  </w:style>
  <w:style w:type="paragraph" w:styleId="Heading1">
    <w:name w:val="heading 1"/>
    <w:basedOn w:val="ListParagraph"/>
    <w:next w:val="Normal"/>
    <w:link w:val="Heading1Char"/>
    <w:qFormat/>
    <w:rsid w:val="007C707C"/>
    <w:pPr>
      <w:pageBreakBefore/>
      <w:numPr>
        <w:numId w:val="17"/>
      </w:numPr>
      <w:outlineLvl w:val="0"/>
    </w:pPr>
    <w:rPr>
      <w:b/>
      <w:sz w:val="28"/>
      <w:szCs w:val="28"/>
      <w:lang w:val="x-none" w:eastAsia="x-none"/>
    </w:rPr>
  </w:style>
  <w:style w:type="paragraph" w:styleId="Heading2">
    <w:name w:val="heading 2"/>
    <w:basedOn w:val="ListParagraph"/>
    <w:next w:val="Normal"/>
    <w:link w:val="Heading2Char"/>
    <w:unhideWhenUsed/>
    <w:qFormat/>
    <w:rsid w:val="00EC5E81"/>
    <w:pPr>
      <w:numPr>
        <w:ilvl w:val="1"/>
        <w:numId w:val="17"/>
      </w:numPr>
      <w:spacing w:before="280" w:after="120"/>
      <w:contextualSpacing w:val="0"/>
      <w:outlineLvl w:val="1"/>
    </w:pPr>
    <w:rPr>
      <w:b/>
      <w:sz w:val="24"/>
      <w:szCs w:val="24"/>
      <w:lang w:val="x-none" w:eastAsia="x-none"/>
    </w:rPr>
  </w:style>
  <w:style w:type="paragraph" w:styleId="Heading3">
    <w:name w:val="heading 3"/>
    <w:basedOn w:val="ListParagraph"/>
    <w:next w:val="Normal"/>
    <w:link w:val="Heading3Char"/>
    <w:unhideWhenUsed/>
    <w:qFormat/>
    <w:rsid w:val="00EC5E81"/>
    <w:pPr>
      <w:numPr>
        <w:ilvl w:val="2"/>
        <w:numId w:val="17"/>
      </w:numPr>
      <w:spacing w:before="280" w:after="120"/>
      <w:outlineLvl w:val="2"/>
    </w:pPr>
    <w:rPr>
      <w:b/>
      <w:lang w:val="x-none" w:eastAsia="x-none"/>
    </w:rPr>
  </w:style>
  <w:style w:type="paragraph" w:styleId="Heading4">
    <w:name w:val="heading 4"/>
    <w:basedOn w:val="ListParagraph"/>
    <w:next w:val="Normal"/>
    <w:link w:val="Heading4Char"/>
    <w:unhideWhenUsed/>
    <w:qFormat/>
    <w:rsid w:val="00807DBF"/>
    <w:pPr>
      <w:numPr>
        <w:ilvl w:val="3"/>
        <w:numId w:val="17"/>
      </w:numPr>
      <w:spacing w:before="280"/>
      <w:outlineLvl w:val="3"/>
    </w:pPr>
    <w:rPr>
      <w:i/>
      <w:lang w:val="x-none" w:eastAsia="x-none"/>
    </w:rPr>
  </w:style>
  <w:style w:type="paragraph" w:styleId="Heading5">
    <w:name w:val="heading 5"/>
    <w:basedOn w:val="Normal"/>
    <w:next w:val="Normal"/>
    <w:link w:val="Heading5Char"/>
    <w:qFormat/>
    <w:rsid w:val="00511586"/>
    <w:pPr>
      <w:numPr>
        <w:ilvl w:val="4"/>
        <w:numId w:val="17"/>
      </w:numPr>
      <w:tabs>
        <w:tab w:val="left" w:pos="1418"/>
      </w:tabs>
      <w:spacing w:before="240" w:after="60" w:line="270" w:lineRule="atLeast"/>
      <w:jc w:val="left"/>
      <w:outlineLvl w:val="4"/>
    </w:pPr>
    <w:rPr>
      <w:rFonts w:ascii="NewsGoth Dm BT" w:eastAsia="Times New Roman" w:hAnsi="NewsGoth Dm BT"/>
      <w:color w:val="000000"/>
      <w:lang w:val="x-none" w:eastAsia="x-none"/>
    </w:rPr>
  </w:style>
  <w:style w:type="paragraph" w:styleId="Heading6">
    <w:name w:val="heading 6"/>
    <w:basedOn w:val="Normal"/>
    <w:next w:val="Normal"/>
    <w:link w:val="Heading6Char"/>
    <w:qFormat/>
    <w:rsid w:val="00511586"/>
    <w:pPr>
      <w:numPr>
        <w:ilvl w:val="5"/>
        <w:numId w:val="17"/>
      </w:numPr>
      <w:tabs>
        <w:tab w:val="left" w:pos="1418"/>
      </w:tabs>
      <w:spacing w:before="120" w:after="120"/>
      <w:jc w:val="left"/>
      <w:outlineLvl w:val="5"/>
    </w:pPr>
    <w:rPr>
      <w:rFonts w:ascii="NewsGoth Dm BT" w:eastAsia="Times New Roman" w:hAnsi="NewsGoth Dm BT"/>
      <w:color w:val="000000"/>
      <w:lang w:val="x-none" w:eastAsia="x-none"/>
    </w:rPr>
  </w:style>
  <w:style w:type="paragraph" w:styleId="Heading7">
    <w:name w:val="heading 7"/>
    <w:aliases w:val="Nicht Benutzen"/>
    <w:basedOn w:val="Normal"/>
    <w:next w:val="Normal"/>
    <w:link w:val="Heading7Char"/>
    <w:unhideWhenUsed/>
    <w:qFormat/>
    <w:rsid w:val="0053307D"/>
    <w:pPr>
      <w:keepNext/>
      <w:keepLines/>
      <w:numPr>
        <w:ilvl w:val="6"/>
        <w:numId w:val="17"/>
      </w:numPr>
      <w:spacing w:before="200" w:after="0"/>
      <w:outlineLvl w:val="6"/>
    </w:pPr>
    <w:rPr>
      <w:rFonts w:ascii="Cambria" w:eastAsia="Times New Roman" w:hAnsi="Cambria"/>
      <w:i/>
      <w:iCs/>
      <w:color w:val="404040"/>
      <w:lang w:val="x-none" w:eastAsia="x-none"/>
    </w:rPr>
  </w:style>
  <w:style w:type="paragraph" w:styleId="Heading8">
    <w:name w:val="heading 8"/>
    <w:basedOn w:val="Normal"/>
    <w:next w:val="Normal"/>
    <w:link w:val="Heading8Char"/>
    <w:unhideWhenUsed/>
    <w:qFormat/>
    <w:rsid w:val="0053307D"/>
    <w:pPr>
      <w:keepNext/>
      <w:keepLines/>
      <w:numPr>
        <w:ilvl w:val="7"/>
        <w:numId w:val="17"/>
      </w:numPr>
      <w:spacing w:before="200" w:after="0"/>
      <w:outlineLvl w:val="7"/>
    </w:pPr>
    <w:rPr>
      <w:rFonts w:ascii="Cambria" w:eastAsia="Times New Roman" w:hAnsi="Cambria"/>
      <w:color w:val="404040"/>
      <w:lang w:val="x-none" w:eastAsia="x-none"/>
    </w:rPr>
  </w:style>
  <w:style w:type="paragraph" w:styleId="Heading9">
    <w:name w:val="heading 9"/>
    <w:basedOn w:val="Normal"/>
    <w:next w:val="Normal"/>
    <w:link w:val="Heading9Char"/>
    <w:unhideWhenUsed/>
    <w:qFormat/>
    <w:rsid w:val="0053307D"/>
    <w:pPr>
      <w:keepNext/>
      <w:keepLines/>
      <w:numPr>
        <w:ilvl w:val="8"/>
        <w:numId w:val="17"/>
      </w:numPr>
      <w:spacing w:before="200" w:after="0"/>
      <w:outlineLvl w:val="8"/>
    </w:pPr>
    <w:rPr>
      <w:rFonts w:ascii="Cambria" w:eastAsia="Times New Roman" w:hAnsi="Cambria"/>
      <w:i/>
      <w:iCs/>
      <w:color w:val="4040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04E1"/>
    <w:pPr>
      <w:tabs>
        <w:tab w:val="center" w:pos="4513"/>
        <w:tab w:val="right" w:pos="9026"/>
      </w:tabs>
      <w:spacing w:after="0"/>
    </w:pPr>
  </w:style>
  <w:style w:type="character" w:customStyle="1" w:styleId="HeaderChar">
    <w:name w:val="Header Char"/>
    <w:basedOn w:val="DefaultParagraphFont"/>
    <w:link w:val="Header"/>
    <w:uiPriority w:val="99"/>
    <w:rsid w:val="007004E1"/>
  </w:style>
  <w:style w:type="paragraph" w:styleId="Footer">
    <w:name w:val="footer"/>
    <w:basedOn w:val="Normal"/>
    <w:link w:val="FooterChar"/>
    <w:unhideWhenUsed/>
    <w:rsid w:val="007004E1"/>
    <w:pPr>
      <w:tabs>
        <w:tab w:val="center" w:pos="4513"/>
        <w:tab w:val="right" w:pos="9026"/>
      </w:tabs>
      <w:spacing w:after="0"/>
    </w:pPr>
  </w:style>
  <w:style w:type="character" w:customStyle="1" w:styleId="FooterChar">
    <w:name w:val="Footer Char"/>
    <w:basedOn w:val="DefaultParagraphFont"/>
    <w:link w:val="Footer"/>
    <w:uiPriority w:val="99"/>
    <w:rsid w:val="007004E1"/>
  </w:style>
  <w:style w:type="paragraph" w:customStyle="1" w:styleId="Handbuchtitel">
    <w:name w:val="Handbuchtitel"/>
    <w:basedOn w:val="Normal"/>
    <w:link w:val="HandbuchtitelChar"/>
    <w:uiPriority w:val="99"/>
    <w:semiHidden/>
    <w:rsid w:val="007004E1"/>
    <w:pPr>
      <w:spacing w:line="270" w:lineRule="atLeast"/>
    </w:pPr>
    <w:rPr>
      <w:rFonts w:eastAsia="Times New Roman"/>
      <w:lang w:val="en-US" w:eastAsia="de-DE"/>
    </w:rPr>
  </w:style>
  <w:style w:type="character" w:customStyle="1" w:styleId="Heading7Char">
    <w:name w:val="Heading 7 Char"/>
    <w:aliases w:val="Nicht Benutzen Char"/>
    <w:link w:val="Heading7"/>
    <w:rsid w:val="0053307D"/>
    <w:rPr>
      <w:rFonts w:ascii="Cambria" w:eastAsia="Times New Roman" w:hAnsi="Cambria" w:cs="Times New Roman"/>
      <w:i/>
      <w:iCs/>
      <w:color w:val="404040"/>
      <w:sz w:val="20"/>
      <w:szCs w:val="20"/>
    </w:rPr>
  </w:style>
  <w:style w:type="character" w:customStyle="1" w:styleId="Heading8Char">
    <w:name w:val="Heading 8 Char"/>
    <w:link w:val="Heading8"/>
    <w:rsid w:val="0053307D"/>
    <w:rPr>
      <w:rFonts w:ascii="Cambria" w:eastAsia="Times New Roman" w:hAnsi="Cambria" w:cs="Times New Roman"/>
      <w:color w:val="404040"/>
      <w:sz w:val="20"/>
      <w:szCs w:val="20"/>
    </w:rPr>
  </w:style>
  <w:style w:type="character" w:customStyle="1" w:styleId="Heading9Char">
    <w:name w:val="Heading 9 Char"/>
    <w:link w:val="Heading9"/>
    <w:rsid w:val="0053307D"/>
    <w:rPr>
      <w:rFonts w:ascii="Cambria" w:eastAsia="Times New Roman" w:hAnsi="Cambria" w:cs="Times New Roman"/>
      <w:i/>
      <w:iCs/>
      <w:color w:val="404040"/>
      <w:sz w:val="20"/>
      <w:szCs w:val="20"/>
    </w:rPr>
  </w:style>
  <w:style w:type="paragraph" w:styleId="ListParagraph">
    <w:name w:val="List Paragraph"/>
    <w:basedOn w:val="Normal"/>
    <w:uiPriority w:val="34"/>
    <w:qFormat/>
    <w:rsid w:val="0053307D"/>
    <w:pPr>
      <w:ind w:left="720"/>
      <w:contextualSpacing/>
    </w:pPr>
  </w:style>
  <w:style w:type="character" w:customStyle="1" w:styleId="Heading1Char">
    <w:name w:val="Heading 1 Char"/>
    <w:link w:val="Heading1"/>
    <w:rsid w:val="007C707C"/>
    <w:rPr>
      <w:rFonts w:ascii="News Gothic GDB" w:hAnsi="News Gothic GDB"/>
      <w:b/>
      <w:sz w:val="28"/>
      <w:szCs w:val="28"/>
    </w:rPr>
  </w:style>
  <w:style w:type="character" w:customStyle="1" w:styleId="Heading2Char">
    <w:name w:val="Heading 2 Char"/>
    <w:link w:val="Heading2"/>
    <w:rsid w:val="00EC5E81"/>
    <w:rPr>
      <w:rFonts w:ascii="News Gothic GDB" w:hAnsi="News Gothic GDB"/>
      <w:b/>
      <w:sz w:val="24"/>
      <w:szCs w:val="24"/>
    </w:rPr>
  </w:style>
  <w:style w:type="character" w:customStyle="1" w:styleId="Heading3Char">
    <w:name w:val="Heading 3 Char"/>
    <w:link w:val="Heading3"/>
    <w:rsid w:val="00EC5E81"/>
    <w:rPr>
      <w:rFonts w:ascii="News Gothic GDB" w:hAnsi="News Gothic GDB"/>
      <w:b/>
      <w:sz w:val="20"/>
      <w:szCs w:val="20"/>
    </w:rPr>
  </w:style>
  <w:style w:type="character" w:customStyle="1" w:styleId="Heading4Char">
    <w:name w:val="Heading 4 Char"/>
    <w:link w:val="Heading4"/>
    <w:rsid w:val="00807DBF"/>
    <w:rPr>
      <w:rFonts w:ascii="News Gothic GDB" w:hAnsi="News Gothic GDB"/>
      <w:i/>
      <w:sz w:val="20"/>
      <w:szCs w:val="20"/>
    </w:rPr>
  </w:style>
  <w:style w:type="paragraph" w:styleId="BalloonText">
    <w:name w:val="Balloon Text"/>
    <w:basedOn w:val="Normal"/>
    <w:link w:val="BalloonTextChar"/>
    <w:uiPriority w:val="99"/>
    <w:semiHidden/>
    <w:unhideWhenUsed/>
    <w:rsid w:val="001C0EB5"/>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1C0EB5"/>
    <w:rPr>
      <w:rFonts w:ascii="Tahoma" w:hAnsi="Tahoma" w:cs="Tahoma"/>
      <w:sz w:val="16"/>
      <w:szCs w:val="16"/>
    </w:rPr>
  </w:style>
  <w:style w:type="table" w:styleId="TableGrid">
    <w:name w:val="Table Grid"/>
    <w:basedOn w:val="TableNormal"/>
    <w:rsid w:val="007F5D85"/>
    <w:pPr>
      <w:spacing w:line="270" w:lineRule="atLeast"/>
    </w:pPr>
    <w:rPr>
      <w:rFonts w:ascii="News Gothic GDB" w:eastAsia="Times New Roman" w:hAnsi="News Gothic GDB"/>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onCoverPage">
    <w:name w:val="Main Title on Cover Page"/>
    <w:basedOn w:val="Normal"/>
    <w:link w:val="MainTitleonCoverPageChar"/>
    <w:qFormat/>
    <w:rsid w:val="001C0EB5"/>
    <w:pPr>
      <w:framePr w:hSpace="180" w:wrap="around" w:vAnchor="text" w:hAnchor="page" w:x="1528" w:y="2506"/>
      <w:spacing w:after="0" w:line="270" w:lineRule="atLeast"/>
    </w:pPr>
    <w:rPr>
      <w:rFonts w:eastAsia="Times New Roman"/>
      <w:b/>
      <w:sz w:val="32"/>
      <w:szCs w:val="32"/>
      <w:lang w:val="fr-FR" w:eastAsia="de-DE"/>
    </w:rPr>
  </w:style>
  <w:style w:type="paragraph" w:customStyle="1" w:styleId="SubtitleonCoverPage">
    <w:name w:val="Subtitle on Cover Page"/>
    <w:basedOn w:val="Normal"/>
    <w:link w:val="SubtitleonCoverPageChar"/>
    <w:qFormat/>
    <w:rsid w:val="00462E51"/>
    <w:pPr>
      <w:framePr w:hSpace="180" w:wrap="around" w:vAnchor="text" w:hAnchor="margin" w:y="4236"/>
      <w:spacing w:after="0" w:line="270" w:lineRule="atLeast"/>
    </w:pPr>
    <w:rPr>
      <w:rFonts w:eastAsia="Times New Roman"/>
      <w:sz w:val="24"/>
      <w:szCs w:val="24"/>
      <w:lang w:val="fr-FR" w:eastAsia="de-DE"/>
    </w:rPr>
  </w:style>
  <w:style w:type="character" w:customStyle="1" w:styleId="MainTitleonCoverPageChar">
    <w:name w:val="Main Title on Cover Page Char"/>
    <w:link w:val="MainTitleonCoverPage"/>
    <w:rsid w:val="001C0EB5"/>
    <w:rPr>
      <w:rFonts w:ascii="News Gothic GDB" w:eastAsia="Times New Roman" w:hAnsi="News Gothic GDB" w:cs="Times New Roman"/>
      <w:b/>
      <w:sz w:val="32"/>
      <w:szCs w:val="32"/>
      <w:lang w:val="fr-FR" w:eastAsia="de-DE"/>
    </w:rPr>
  </w:style>
  <w:style w:type="character" w:customStyle="1" w:styleId="SubtitleonCoverPageChar">
    <w:name w:val="Subtitle on Cover Page Char"/>
    <w:link w:val="SubtitleonCoverPage"/>
    <w:rsid w:val="00462E51"/>
    <w:rPr>
      <w:rFonts w:ascii="News Gothic GDB" w:eastAsia="Times New Roman" w:hAnsi="News Gothic GDB" w:cs="Times New Roman"/>
      <w:sz w:val="24"/>
      <w:szCs w:val="24"/>
      <w:lang w:val="fr-FR" w:eastAsia="de-DE"/>
    </w:rPr>
  </w:style>
  <w:style w:type="paragraph" w:customStyle="1" w:styleId="CoverPagesmallbox">
    <w:name w:val="Cover Page small box"/>
    <w:basedOn w:val="Normal"/>
    <w:link w:val="CoverPagesmallboxChar"/>
    <w:qFormat/>
    <w:rsid w:val="001C0EB5"/>
    <w:pPr>
      <w:framePr w:hSpace="180" w:wrap="around" w:vAnchor="text" w:hAnchor="page" w:x="1546" w:y="585"/>
      <w:spacing w:after="0"/>
      <w:jc w:val="right"/>
    </w:pPr>
    <w:rPr>
      <w:rFonts w:eastAsia="Times New Roman"/>
      <w:sz w:val="16"/>
      <w:szCs w:val="16"/>
      <w:lang w:val="fr-FR" w:eastAsia="de-DE"/>
    </w:rPr>
  </w:style>
  <w:style w:type="character" w:customStyle="1" w:styleId="CoverPagesmallboxChar">
    <w:name w:val="Cover Page small box Char"/>
    <w:link w:val="CoverPagesmallbox"/>
    <w:rsid w:val="001C0EB5"/>
    <w:rPr>
      <w:rFonts w:ascii="News Gothic GDB" w:eastAsia="Times New Roman" w:hAnsi="News Gothic GDB" w:cs="Times New Roman"/>
      <w:sz w:val="16"/>
      <w:szCs w:val="16"/>
      <w:lang w:val="fr-FR" w:eastAsia="de-DE"/>
    </w:rPr>
  </w:style>
  <w:style w:type="paragraph" w:customStyle="1" w:styleId="Orgaleiste">
    <w:name w:val="Orgaleiste"/>
    <w:link w:val="OrgaleisteChar"/>
    <w:rsid w:val="0014420D"/>
    <w:pPr>
      <w:spacing w:line="210" w:lineRule="exact"/>
    </w:pPr>
    <w:rPr>
      <w:rFonts w:ascii="NewsGoth Lt BT" w:eastAsia="Times New Roman" w:hAnsi="NewsGoth Lt BT"/>
      <w:noProof/>
      <w:sz w:val="15"/>
      <w:lang w:val="en-US" w:eastAsia="fi-FI"/>
    </w:rPr>
  </w:style>
  <w:style w:type="paragraph" w:customStyle="1" w:styleId="CoverPagetinytextrightboxes">
    <w:name w:val="Cover Page tiny text right boxes"/>
    <w:basedOn w:val="Orgaleiste"/>
    <w:link w:val="CoverPagetinytextrightboxesChar"/>
    <w:qFormat/>
    <w:rsid w:val="0014420D"/>
    <w:rPr>
      <w:rFonts w:ascii="News Gothic GDB" w:hAnsi="News Gothic GDB"/>
      <w:lang w:val="de-DE" w:eastAsia="x-none"/>
    </w:rPr>
  </w:style>
  <w:style w:type="character" w:customStyle="1" w:styleId="OrgaleisteChar">
    <w:name w:val="Orgaleiste Char"/>
    <w:link w:val="Orgaleiste"/>
    <w:rsid w:val="0014420D"/>
    <w:rPr>
      <w:rFonts w:ascii="NewsGoth Lt BT" w:eastAsia="Times New Roman" w:hAnsi="NewsGoth Lt BT"/>
      <w:noProof/>
      <w:sz w:val="15"/>
      <w:lang w:val="en-US" w:bidi="ar-SA"/>
    </w:rPr>
  </w:style>
  <w:style w:type="character" w:customStyle="1" w:styleId="CoverPagetinytextrightboxesChar">
    <w:name w:val="Cover Page tiny text right boxes Char"/>
    <w:link w:val="CoverPagetinytextrightboxes"/>
    <w:rsid w:val="0014420D"/>
    <w:rPr>
      <w:rFonts w:ascii="News Gothic GDB" w:eastAsia="Times New Roman" w:hAnsi="News Gothic GDB" w:cs="Times New Roman"/>
      <w:noProof/>
      <w:sz w:val="15"/>
      <w:szCs w:val="20"/>
      <w:lang w:val="de-DE"/>
    </w:rPr>
  </w:style>
  <w:style w:type="paragraph" w:styleId="TOC1">
    <w:name w:val="toc 1"/>
    <w:basedOn w:val="Normal"/>
    <w:next w:val="Normal"/>
    <w:autoRedefine/>
    <w:uiPriority w:val="39"/>
    <w:unhideWhenUsed/>
    <w:rsid w:val="008E12EC"/>
    <w:pPr>
      <w:tabs>
        <w:tab w:val="left" w:pos="851"/>
        <w:tab w:val="right" w:leader="dot" w:pos="9016"/>
      </w:tabs>
      <w:spacing w:before="360" w:after="0"/>
    </w:pPr>
    <w:rPr>
      <w:b/>
      <w:noProof/>
      <w:sz w:val="28"/>
      <w:szCs w:val="28"/>
    </w:rPr>
  </w:style>
  <w:style w:type="paragraph" w:styleId="TOC2">
    <w:name w:val="toc 2"/>
    <w:basedOn w:val="Normal"/>
    <w:next w:val="Normal"/>
    <w:autoRedefine/>
    <w:uiPriority w:val="39"/>
    <w:unhideWhenUsed/>
    <w:rsid w:val="00D34013"/>
    <w:pPr>
      <w:tabs>
        <w:tab w:val="left" w:pos="851"/>
        <w:tab w:val="right" w:leader="dot" w:pos="9016"/>
      </w:tabs>
      <w:spacing w:before="60" w:after="0"/>
    </w:pPr>
    <w:rPr>
      <w:noProof/>
    </w:rPr>
  </w:style>
  <w:style w:type="paragraph" w:styleId="TOC3">
    <w:name w:val="toc 3"/>
    <w:basedOn w:val="Normal"/>
    <w:next w:val="Normal"/>
    <w:autoRedefine/>
    <w:uiPriority w:val="39"/>
    <w:unhideWhenUsed/>
    <w:rsid w:val="00DF34B2"/>
    <w:pPr>
      <w:tabs>
        <w:tab w:val="left" w:pos="851"/>
        <w:tab w:val="right" w:leader="dot" w:pos="9016"/>
      </w:tabs>
      <w:spacing w:after="0"/>
    </w:pPr>
    <w:rPr>
      <w:noProof/>
      <w:sz w:val="16"/>
      <w:szCs w:val="16"/>
    </w:rPr>
  </w:style>
  <w:style w:type="paragraph" w:customStyle="1" w:styleId="TableTitle">
    <w:name w:val="Table Title"/>
    <w:basedOn w:val="Normal"/>
    <w:link w:val="TableTitleChar"/>
    <w:qFormat/>
    <w:rsid w:val="00AA6282"/>
    <w:pPr>
      <w:spacing w:before="60" w:after="60" w:line="270" w:lineRule="atLeast"/>
      <w:jc w:val="center"/>
    </w:pPr>
    <w:rPr>
      <w:rFonts w:eastAsia="Times New Roman"/>
      <w:b/>
      <w:lang w:val="en-US" w:eastAsia="de-DE"/>
    </w:rPr>
  </w:style>
  <w:style w:type="character" w:customStyle="1" w:styleId="TableTitleChar">
    <w:name w:val="Table Title Char"/>
    <w:link w:val="TableTitle"/>
    <w:rsid w:val="00AA6282"/>
    <w:rPr>
      <w:rFonts w:ascii="News Gothic GDB" w:eastAsia="Times New Roman" w:hAnsi="News Gothic GDB" w:cs="Times New Roman"/>
      <w:b/>
      <w:sz w:val="20"/>
      <w:szCs w:val="20"/>
      <w:lang w:val="en-US" w:eastAsia="de-DE"/>
    </w:rPr>
  </w:style>
  <w:style w:type="paragraph" w:customStyle="1" w:styleId="Tablenormal0">
    <w:name w:val="Table normal"/>
    <w:basedOn w:val="Normal"/>
    <w:link w:val="TablenormalChar"/>
    <w:qFormat/>
    <w:rsid w:val="00340BD1"/>
    <w:pPr>
      <w:spacing w:line="270" w:lineRule="atLeast"/>
    </w:pPr>
    <w:rPr>
      <w:rFonts w:eastAsia="Times New Roman"/>
      <w:lang w:val="en-US" w:eastAsia="de-DE"/>
    </w:rPr>
  </w:style>
  <w:style w:type="character" w:customStyle="1" w:styleId="TablenormalChar">
    <w:name w:val="Table normal Char"/>
    <w:link w:val="Tablenormal0"/>
    <w:rsid w:val="00340BD1"/>
    <w:rPr>
      <w:rFonts w:ascii="News Gothic GDB" w:eastAsia="Times New Roman" w:hAnsi="News Gothic GDB" w:cs="Times New Roman"/>
      <w:sz w:val="20"/>
      <w:szCs w:val="20"/>
      <w:lang w:val="en-US" w:eastAsia="de-DE"/>
    </w:rPr>
  </w:style>
  <w:style w:type="paragraph" w:styleId="Caption">
    <w:name w:val="caption"/>
    <w:basedOn w:val="Normal"/>
    <w:next w:val="Normal"/>
    <w:unhideWhenUsed/>
    <w:qFormat/>
    <w:rsid w:val="0071280A"/>
    <w:pPr>
      <w:spacing w:before="120"/>
      <w:jc w:val="center"/>
    </w:pPr>
    <w:rPr>
      <w:bCs/>
      <w:sz w:val="18"/>
      <w:szCs w:val="18"/>
    </w:rPr>
  </w:style>
  <w:style w:type="paragraph" w:customStyle="1" w:styleId="Terminologyleft">
    <w:name w:val="Terminology left"/>
    <w:basedOn w:val="Normal"/>
    <w:link w:val="TerminologyleftChar"/>
    <w:qFormat/>
    <w:rsid w:val="00AB549A"/>
    <w:pPr>
      <w:spacing w:line="270" w:lineRule="atLeast"/>
      <w:jc w:val="right"/>
    </w:pPr>
    <w:rPr>
      <w:rFonts w:eastAsia="Times New Roman"/>
      <w:i/>
      <w:snapToGrid w:val="0"/>
      <w:lang w:val="x-none" w:eastAsia="de-DE"/>
    </w:rPr>
  </w:style>
  <w:style w:type="paragraph" w:customStyle="1" w:styleId="Terminologyright">
    <w:name w:val="Terminology right"/>
    <w:basedOn w:val="Normal"/>
    <w:link w:val="TerminologyrightChar"/>
    <w:qFormat/>
    <w:rsid w:val="00DB3C8C"/>
    <w:pPr>
      <w:spacing w:line="270" w:lineRule="atLeast"/>
      <w:ind w:left="33"/>
    </w:pPr>
    <w:rPr>
      <w:rFonts w:eastAsia="Times New Roman"/>
      <w:snapToGrid w:val="0"/>
      <w:lang w:val="x-none" w:eastAsia="de-DE"/>
    </w:rPr>
  </w:style>
  <w:style w:type="character" w:customStyle="1" w:styleId="TerminologyleftChar">
    <w:name w:val="Terminology left Char"/>
    <w:link w:val="Terminologyleft"/>
    <w:rsid w:val="00AB549A"/>
    <w:rPr>
      <w:rFonts w:ascii="News Gothic GDB" w:eastAsia="Times New Roman" w:hAnsi="News Gothic GDB" w:cs="Times New Roman"/>
      <w:i/>
      <w:snapToGrid w:val="0"/>
      <w:sz w:val="20"/>
      <w:szCs w:val="20"/>
      <w:lang w:eastAsia="de-DE"/>
    </w:rPr>
  </w:style>
  <w:style w:type="character" w:customStyle="1" w:styleId="TerminologyrightChar">
    <w:name w:val="Terminology right Char"/>
    <w:link w:val="Terminologyright"/>
    <w:rsid w:val="00DB3C8C"/>
    <w:rPr>
      <w:rFonts w:ascii="News Gothic GDB" w:eastAsia="Times New Roman" w:hAnsi="News Gothic GDB" w:cs="Times New Roman"/>
      <w:snapToGrid w:val="0"/>
      <w:sz w:val="20"/>
      <w:szCs w:val="20"/>
      <w:lang w:eastAsia="de-DE"/>
    </w:rPr>
  </w:style>
  <w:style w:type="paragraph" w:customStyle="1" w:styleId="Header-Style">
    <w:name w:val="Header-Style"/>
    <w:basedOn w:val="Handbuchtitel"/>
    <w:link w:val="Header-StyleChar"/>
    <w:qFormat/>
    <w:rsid w:val="00061C09"/>
  </w:style>
  <w:style w:type="character" w:customStyle="1" w:styleId="HandbuchtitelChar">
    <w:name w:val="Handbuchtitel Char"/>
    <w:link w:val="Handbuchtitel"/>
    <w:uiPriority w:val="99"/>
    <w:semiHidden/>
    <w:rsid w:val="00061C09"/>
    <w:rPr>
      <w:rFonts w:ascii="News Gothic GDB" w:eastAsia="Times New Roman" w:hAnsi="News Gothic GDB" w:cs="Times New Roman"/>
      <w:sz w:val="20"/>
      <w:szCs w:val="20"/>
      <w:lang w:val="en-US" w:eastAsia="de-DE"/>
    </w:rPr>
  </w:style>
  <w:style w:type="character" w:customStyle="1" w:styleId="Header-StyleChar">
    <w:name w:val="Header-Style Char"/>
    <w:link w:val="Header-Style"/>
    <w:rsid w:val="00061C09"/>
    <w:rPr>
      <w:rFonts w:ascii="News Gothic GDB" w:eastAsia="Times New Roman" w:hAnsi="News Gothic GDB" w:cs="Times New Roman"/>
      <w:sz w:val="20"/>
      <w:szCs w:val="20"/>
      <w:lang w:val="en-US" w:eastAsia="de-DE"/>
    </w:rPr>
  </w:style>
  <w:style w:type="paragraph" w:customStyle="1" w:styleId="Tableofcontentsstyle">
    <w:name w:val="Table of contents style"/>
    <w:basedOn w:val="TOC1"/>
    <w:link w:val="TableofcontentsstyleChar"/>
    <w:qFormat/>
    <w:rsid w:val="004F147F"/>
    <w:rPr>
      <w:lang w:val="x-none" w:eastAsia="x-none"/>
    </w:rPr>
  </w:style>
  <w:style w:type="character" w:customStyle="1" w:styleId="TableofcontentsstyleChar">
    <w:name w:val="Table of contents style Char"/>
    <w:link w:val="Tableofcontentsstyle"/>
    <w:rsid w:val="004F147F"/>
    <w:rPr>
      <w:rFonts w:ascii="News Gothic GDB" w:hAnsi="News Gothic GDB" w:cs="Times New Roman"/>
      <w:b/>
      <w:noProof/>
      <w:sz w:val="28"/>
      <w:szCs w:val="28"/>
    </w:rPr>
  </w:style>
  <w:style w:type="paragraph" w:customStyle="1" w:styleId="Footer-style">
    <w:name w:val="Footer-style"/>
    <w:basedOn w:val="Footer"/>
    <w:link w:val="Footer-styleChar"/>
    <w:qFormat/>
    <w:rsid w:val="002607B1"/>
    <w:rPr>
      <w:sz w:val="14"/>
      <w:szCs w:val="14"/>
      <w:lang w:val="x-none" w:eastAsia="x-none"/>
    </w:rPr>
  </w:style>
  <w:style w:type="character" w:customStyle="1" w:styleId="Footer-styleChar">
    <w:name w:val="Footer-style Char"/>
    <w:link w:val="Footer-style"/>
    <w:rsid w:val="002607B1"/>
    <w:rPr>
      <w:rFonts w:ascii="News Gothic GDB" w:hAnsi="News Gothic GDB"/>
      <w:sz w:val="14"/>
      <w:szCs w:val="14"/>
    </w:rPr>
  </w:style>
  <w:style w:type="paragraph" w:customStyle="1" w:styleId="Table-Normal">
    <w:name w:val="Table-Normal"/>
    <w:basedOn w:val="Tablenormal0"/>
    <w:link w:val="Table-NormalChar"/>
    <w:qFormat/>
    <w:rsid w:val="001B3442"/>
    <w:pPr>
      <w:tabs>
        <w:tab w:val="left" w:pos="0"/>
      </w:tabs>
      <w:ind w:right="-533"/>
    </w:pPr>
  </w:style>
  <w:style w:type="paragraph" w:styleId="NoSpacing">
    <w:name w:val="No Spacing"/>
    <w:uiPriority w:val="1"/>
    <w:qFormat/>
    <w:rsid w:val="001B3442"/>
    <w:pPr>
      <w:jc w:val="both"/>
    </w:pPr>
    <w:rPr>
      <w:rFonts w:ascii="News Gothic GDB" w:hAnsi="News Gothic GDB"/>
      <w:lang w:val="en-GB" w:eastAsia="en-US"/>
    </w:rPr>
  </w:style>
  <w:style w:type="character" w:customStyle="1" w:styleId="Table-NormalChar">
    <w:name w:val="Table-Normal Char"/>
    <w:link w:val="Table-Normal"/>
    <w:rsid w:val="001B3442"/>
    <w:rPr>
      <w:rFonts w:ascii="News Gothic GDB" w:eastAsia="Times New Roman" w:hAnsi="News Gothic GDB" w:cs="Times New Roman"/>
      <w:sz w:val="20"/>
      <w:szCs w:val="20"/>
      <w:lang w:val="en-US" w:eastAsia="de-DE"/>
    </w:rPr>
  </w:style>
  <w:style w:type="paragraph" w:styleId="EndnoteText">
    <w:name w:val="endnote text"/>
    <w:basedOn w:val="Normal"/>
    <w:link w:val="EndnoteTextChar"/>
    <w:uiPriority w:val="99"/>
    <w:semiHidden/>
    <w:unhideWhenUsed/>
    <w:rsid w:val="008764C6"/>
    <w:pPr>
      <w:spacing w:after="0"/>
    </w:pPr>
    <w:rPr>
      <w:lang w:val="x-none" w:eastAsia="x-none"/>
    </w:rPr>
  </w:style>
  <w:style w:type="character" w:customStyle="1" w:styleId="EndnoteTextChar">
    <w:name w:val="Endnote Text Char"/>
    <w:link w:val="EndnoteText"/>
    <w:uiPriority w:val="99"/>
    <w:semiHidden/>
    <w:rsid w:val="008764C6"/>
    <w:rPr>
      <w:rFonts w:ascii="News Gothic GDB" w:hAnsi="News Gothic GDB"/>
      <w:sz w:val="20"/>
      <w:szCs w:val="20"/>
    </w:rPr>
  </w:style>
  <w:style w:type="character" w:styleId="EndnoteReference">
    <w:name w:val="endnote reference"/>
    <w:uiPriority w:val="99"/>
    <w:semiHidden/>
    <w:unhideWhenUsed/>
    <w:rsid w:val="008764C6"/>
    <w:rPr>
      <w:vertAlign w:val="superscript"/>
    </w:rPr>
  </w:style>
  <w:style w:type="paragraph" w:styleId="FootnoteText">
    <w:name w:val="footnote text"/>
    <w:basedOn w:val="Normal"/>
    <w:link w:val="FootnoteTextChar"/>
    <w:unhideWhenUsed/>
    <w:rsid w:val="008764C6"/>
    <w:pPr>
      <w:spacing w:after="0"/>
    </w:pPr>
    <w:rPr>
      <w:lang w:val="x-none" w:eastAsia="x-none"/>
    </w:rPr>
  </w:style>
  <w:style w:type="character" w:customStyle="1" w:styleId="FootnoteTextChar">
    <w:name w:val="Footnote Text Char"/>
    <w:link w:val="FootnoteText"/>
    <w:rsid w:val="008764C6"/>
    <w:rPr>
      <w:rFonts w:ascii="News Gothic GDB" w:hAnsi="News Gothic GDB"/>
      <w:sz w:val="20"/>
      <w:szCs w:val="20"/>
    </w:rPr>
  </w:style>
  <w:style w:type="character" w:styleId="FootnoteReference">
    <w:name w:val="footnote reference"/>
    <w:semiHidden/>
    <w:unhideWhenUsed/>
    <w:rsid w:val="008764C6"/>
    <w:rPr>
      <w:vertAlign w:val="superscript"/>
    </w:rPr>
  </w:style>
  <w:style w:type="paragraph" w:styleId="NormalWeb">
    <w:name w:val="Normal (Web)"/>
    <w:basedOn w:val="Normal"/>
    <w:uiPriority w:val="99"/>
    <w:semiHidden/>
    <w:unhideWhenUsed/>
    <w:rsid w:val="00435540"/>
    <w:pPr>
      <w:spacing w:before="100" w:beforeAutospacing="1" w:after="100" w:afterAutospacing="1"/>
      <w:jc w:val="left"/>
    </w:pPr>
    <w:rPr>
      <w:rFonts w:ascii="Times New Roman" w:eastAsia="Times New Roman" w:hAnsi="Times New Roman"/>
      <w:sz w:val="24"/>
      <w:szCs w:val="24"/>
      <w:lang w:val="de-DE" w:eastAsia="de-DE"/>
    </w:rPr>
  </w:style>
  <w:style w:type="character" w:styleId="Hyperlink">
    <w:name w:val="Hyperlink"/>
    <w:unhideWhenUsed/>
    <w:rsid w:val="00865E80"/>
    <w:rPr>
      <w:color w:val="0000FF"/>
      <w:u w:val="single"/>
    </w:rPr>
  </w:style>
  <w:style w:type="character" w:styleId="PlaceholderText">
    <w:name w:val="Placeholder Text"/>
    <w:uiPriority w:val="99"/>
    <w:semiHidden/>
    <w:rsid w:val="00E3068F"/>
    <w:rPr>
      <w:color w:val="808080"/>
    </w:rPr>
  </w:style>
  <w:style w:type="paragraph" w:customStyle="1" w:styleId="Tabletitlesmall">
    <w:name w:val="Table_title_small"/>
    <w:basedOn w:val="TableTitle"/>
    <w:link w:val="TabletitlesmallChar"/>
    <w:qFormat/>
    <w:rsid w:val="005C1BE6"/>
    <w:pPr>
      <w:jc w:val="left"/>
    </w:pPr>
    <w:rPr>
      <w:sz w:val="16"/>
      <w:szCs w:val="16"/>
    </w:rPr>
  </w:style>
  <w:style w:type="paragraph" w:customStyle="1" w:styleId="tablesmall">
    <w:name w:val="table_small"/>
    <w:basedOn w:val="Table-Normal"/>
    <w:link w:val="tablesmallChar"/>
    <w:qFormat/>
    <w:rsid w:val="005C1BE6"/>
    <w:rPr>
      <w:sz w:val="16"/>
      <w:szCs w:val="16"/>
    </w:rPr>
  </w:style>
  <w:style w:type="character" w:customStyle="1" w:styleId="TabletitlesmallChar">
    <w:name w:val="Table_title_small Char"/>
    <w:link w:val="Tabletitlesmall"/>
    <w:rsid w:val="005C1BE6"/>
    <w:rPr>
      <w:rFonts w:ascii="News Gothic GDB" w:eastAsia="Times New Roman" w:hAnsi="News Gothic GDB" w:cs="Times New Roman"/>
      <w:b/>
      <w:sz w:val="16"/>
      <w:szCs w:val="16"/>
      <w:lang w:val="en-US" w:eastAsia="de-DE"/>
    </w:rPr>
  </w:style>
  <w:style w:type="character" w:customStyle="1" w:styleId="tablesmallChar">
    <w:name w:val="table_small Char"/>
    <w:link w:val="tablesmall"/>
    <w:rsid w:val="005C1BE6"/>
    <w:rPr>
      <w:rFonts w:ascii="News Gothic GDB" w:eastAsia="Times New Roman" w:hAnsi="News Gothic GDB" w:cs="Times New Roman"/>
      <w:sz w:val="16"/>
      <w:szCs w:val="16"/>
      <w:lang w:val="en-US" w:eastAsia="de-DE"/>
    </w:rPr>
  </w:style>
  <w:style w:type="paragraph" w:customStyle="1" w:styleId="Headerboxright">
    <w:name w:val="Header_box_right"/>
    <w:basedOn w:val="Header"/>
    <w:link w:val="HeaderboxrightChar"/>
    <w:qFormat/>
    <w:rsid w:val="003B03A9"/>
    <w:pPr>
      <w:jc w:val="right"/>
    </w:pPr>
    <w:rPr>
      <w:lang w:val="x-none" w:eastAsia="x-none"/>
    </w:rPr>
  </w:style>
  <w:style w:type="character" w:customStyle="1" w:styleId="HeaderboxrightChar">
    <w:name w:val="Header_box_right Char"/>
    <w:link w:val="Headerboxright"/>
    <w:rsid w:val="003B03A9"/>
    <w:rPr>
      <w:rFonts w:ascii="News Gothic GDB" w:hAnsi="News Gothic GDB"/>
      <w:sz w:val="20"/>
      <w:szCs w:val="20"/>
    </w:rPr>
  </w:style>
  <w:style w:type="paragraph" w:styleId="TableofFigures">
    <w:name w:val="table of figures"/>
    <w:basedOn w:val="Normal"/>
    <w:next w:val="Normal"/>
    <w:unhideWhenUsed/>
    <w:rsid w:val="000679AE"/>
    <w:pPr>
      <w:spacing w:after="0"/>
    </w:pPr>
  </w:style>
  <w:style w:type="paragraph" w:styleId="TOCHeading">
    <w:name w:val="TOC Heading"/>
    <w:basedOn w:val="Heading1"/>
    <w:next w:val="Normal"/>
    <w:uiPriority w:val="39"/>
    <w:semiHidden/>
    <w:unhideWhenUsed/>
    <w:qFormat/>
    <w:rsid w:val="000679AE"/>
    <w:pPr>
      <w:keepNext/>
      <w:keepLines/>
      <w:pageBreakBefore w:val="0"/>
      <w:numPr>
        <w:numId w:val="0"/>
      </w:numPr>
      <w:spacing w:before="480" w:after="0" w:line="276" w:lineRule="auto"/>
      <w:contextualSpacing w:val="0"/>
      <w:jc w:val="left"/>
      <w:outlineLvl w:val="9"/>
    </w:pPr>
    <w:rPr>
      <w:rFonts w:ascii="Cambria" w:eastAsia="Times New Roman" w:hAnsi="Cambria"/>
      <w:bCs/>
      <w:color w:val="365F91"/>
      <w:lang w:val="en-US" w:eastAsia="ja-JP"/>
    </w:rPr>
  </w:style>
  <w:style w:type="character" w:customStyle="1" w:styleId="Term">
    <w:name w:val="Term"/>
    <w:rsid w:val="00511586"/>
    <w:rPr>
      <w:i/>
    </w:rPr>
  </w:style>
  <w:style w:type="paragraph" w:customStyle="1" w:styleId="Markup">
    <w:name w:val="Markup"/>
    <w:basedOn w:val="Normal"/>
    <w:next w:val="Normal"/>
    <w:rsid w:val="00511586"/>
    <w:pPr>
      <w:shd w:val="clear" w:color="auto" w:fill="FFFF99"/>
      <w:spacing w:before="120" w:after="120"/>
      <w:jc w:val="left"/>
    </w:pPr>
    <w:rPr>
      <w:rFonts w:ascii="Courier New" w:eastAsia="Times New Roman" w:hAnsi="Courier New" w:cs="News Gothic GDB"/>
      <w:noProof/>
      <w:color w:val="800080"/>
      <w:sz w:val="18"/>
    </w:rPr>
  </w:style>
  <w:style w:type="character" w:customStyle="1" w:styleId="Heading5Char">
    <w:name w:val="Heading 5 Char"/>
    <w:link w:val="Heading5"/>
    <w:rsid w:val="00511586"/>
    <w:rPr>
      <w:rFonts w:ascii="NewsGoth Dm BT" w:eastAsia="Times New Roman" w:hAnsi="NewsGoth Dm BT" w:cs="News Gothic GDB"/>
      <w:color w:val="000000"/>
      <w:sz w:val="20"/>
      <w:szCs w:val="20"/>
    </w:rPr>
  </w:style>
  <w:style w:type="character" w:customStyle="1" w:styleId="Heading6Char">
    <w:name w:val="Heading 6 Char"/>
    <w:link w:val="Heading6"/>
    <w:rsid w:val="00511586"/>
    <w:rPr>
      <w:rFonts w:ascii="NewsGoth Dm BT" w:eastAsia="Times New Roman" w:hAnsi="NewsGoth Dm BT" w:cs="News Gothic GDB"/>
      <w:color w:val="000000"/>
      <w:sz w:val="20"/>
      <w:szCs w:val="20"/>
    </w:rPr>
  </w:style>
  <w:style w:type="character" w:styleId="PageNumber">
    <w:name w:val="page number"/>
    <w:basedOn w:val="DefaultParagraphFont"/>
    <w:rsid w:val="00511586"/>
  </w:style>
  <w:style w:type="paragraph" w:customStyle="1" w:styleId="DocTitle">
    <w:name w:val="DocTitle"/>
    <w:basedOn w:val="Subtitle"/>
    <w:rsid w:val="00511586"/>
    <w:rPr>
      <w:rFonts w:ascii="News Gothic GDB" w:hAnsi="News Gothic GDB"/>
      <w:sz w:val="32"/>
      <w:szCs w:val="32"/>
      <w:lang w:val="en-US"/>
    </w:rPr>
  </w:style>
  <w:style w:type="paragraph" w:styleId="Subtitle">
    <w:name w:val="Subtitle"/>
    <w:basedOn w:val="Normal"/>
    <w:link w:val="SubtitleChar"/>
    <w:qFormat/>
    <w:rsid w:val="00511586"/>
    <w:pPr>
      <w:spacing w:before="120" w:after="60"/>
      <w:jc w:val="left"/>
    </w:pPr>
    <w:rPr>
      <w:rFonts w:ascii="NewsGoth Dm BT" w:eastAsia="Times New Roman" w:hAnsi="NewsGoth Dm BT"/>
      <w:b/>
      <w:color w:val="000000"/>
      <w:sz w:val="24"/>
      <w:lang w:val="x-none" w:eastAsia="x-none"/>
    </w:rPr>
  </w:style>
  <w:style w:type="character" w:customStyle="1" w:styleId="SubtitleChar">
    <w:name w:val="Subtitle Char"/>
    <w:link w:val="Subtitle"/>
    <w:rsid w:val="00511586"/>
    <w:rPr>
      <w:rFonts w:ascii="NewsGoth Dm BT" w:eastAsia="Times New Roman" w:hAnsi="NewsGoth Dm BT" w:cs="News Gothic GDB"/>
      <w:b/>
      <w:color w:val="000000"/>
      <w:sz w:val="24"/>
      <w:szCs w:val="20"/>
    </w:rPr>
  </w:style>
  <w:style w:type="paragraph" w:styleId="TOC4">
    <w:name w:val="toc 4"/>
    <w:basedOn w:val="Normal"/>
    <w:next w:val="Normal"/>
    <w:semiHidden/>
    <w:rsid w:val="00511586"/>
    <w:pPr>
      <w:tabs>
        <w:tab w:val="right" w:pos="9072"/>
      </w:tabs>
      <w:spacing w:after="120" w:line="270" w:lineRule="atLeast"/>
      <w:ind w:left="1134" w:hanging="1134"/>
      <w:jc w:val="left"/>
    </w:pPr>
    <w:rPr>
      <w:rFonts w:eastAsia="Times New Roman" w:cs="News Gothic GDB"/>
      <w:color w:val="000000"/>
    </w:rPr>
  </w:style>
  <w:style w:type="paragraph" w:styleId="TOC5">
    <w:name w:val="toc 5"/>
    <w:basedOn w:val="Normal"/>
    <w:next w:val="Normal"/>
    <w:semiHidden/>
    <w:rsid w:val="00511586"/>
    <w:pPr>
      <w:tabs>
        <w:tab w:val="right" w:pos="9072"/>
      </w:tabs>
      <w:spacing w:before="120" w:after="120" w:line="270" w:lineRule="atLeast"/>
      <w:ind w:left="1134" w:hanging="1134"/>
      <w:jc w:val="left"/>
    </w:pPr>
    <w:rPr>
      <w:rFonts w:eastAsia="Times New Roman" w:cs="News Gothic GDB"/>
      <w:color w:val="000000"/>
    </w:rPr>
  </w:style>
  <w:style w:type="character" w:styleId="CommentReference">
    <w:name w:val="annotation reference"/>
    <w:semiHidden/>
    <w:rsid w:val="00511586"/>
    <w:rPr>
      <w:sz w:val="16"/>
      <w:szCs w:val="16"/>
    </w:rPr>
  </w:style>
  <w:style w:type="paragraph" w:styleId="CommentText">
    <w:name w:val="annotation text"/>
    <w:basedOn w:val="Normal"/>
    <w:link w:val="CommentTextChar"/>
    <w:semiHidden/>
    <w:rsid w:val="00511586"/>
    <w:pPr>
      <w:spacing w:before="120" w:after="120"/>
      <w:jc w:val="left"/>
    </w:pPr>
    <w:rPr>
      <w:rFonts w:eastAsia="Times New Roman"/>
      <w:color w:val="000000"/>
      <w:lang w:val="x-none" w:eastAsia="x-none"/>
    </w:rPr>
  </w:style>
  <w:style w:type="character" w:customStyle="1" w:styleId="CommentTextChar">
    <w:name w:val="Comment Text Char"/>
    <w:link w:val="CommentText"/>
    <w:semiHidden/>
    <w:rsid w:val="00511586"/>
    <w:rPr>
      <w:rFonts w:ascii="News Gothic GDB" w:eastAsia="Times New Roman" w:hAnsi="News Gothic GDB" w:cs="News Gothic GDB"/>
      <w:color w:val="000000"/>
      <w:sz w:val="20"/>
      <w:szCs w:val="20"/>
    </w:rPr>
  </w:style>
  <w:style w:type="paragraph" w:styleId="CommentSubject">
    <w:name w:val="annotation subject"/>
    <w:basedOn w:val="CommentText"/>
    <w:next w:val="CommentText"/>
    <w:link w:val="CommentSubjectChar"/>
    <w:semiHidden/>
    <w:rsid w:val="00511586"/>
    <w:rPr>
      <w:b/>
      <w:bCs/>
    </w:rPr>
  </w:style>
  <w:style w:type="character" w:customStyle="1" w:styleId="CommentSubjectChar">
    <w:name w:val="Comment Subject Char"/>
    <w:link w:val="CommentSubject"/>
    <w:semiHidden/>
    <w:rsid w:val="00511586"/>
    <w:rPr>
      <w:rFonts w:ascii="News Gothic GDB" w:eastAsia="Times New Roman" w:hAnsi="News Gothic GDB" w:cs="News Gothic GDB"/>
      <w:b/>
      <w:bCs/>
      <w:color w:val="000000"/>
      <w:sz w:val="20"/>
      <w:szCs w:val="20"/>
    </w:rPr>
  </w:style>
  <w:style w:type="paragraph" w:styleId="BodyText">
    <w:name w:val="Body Text"/>
    <w:basedOn w:val="Normal"/>
    <w:link w:val="BodyTextChar"/>
    <w:rsid w:val="00511586"/>
    <w:pPr>
      <w:spacing w:before="120" w:after="120"/>
      <w:jc w:val="left"/>
    </w:pPr>
    <w:rPr>
      <w:rFonts w:ascii="Arial" w:eastAsia="Times New Roman" w:hAnsi="Arial"/>
      <w:color w:val="000000"/>
      <w:lang w:val="en-US" w:eastAsia="x-none"/>
    </w:rPr>
  </w:style>
  <w:style w:type="character" w:customStyle="1" w:styleId="BodyTextChar">
    <w:name w:val="Body Text Char"/>
    <w:link w:val="BodyText"/>
    <w:rsid w:val="00511586"/>
    <w:rPr>
      <w:rFonts w:ascii="Arial" w:eastAsia="Times New Roman" w:hAnsi="Arial" w:cs="News Gothic GDB"/>
      <w:color w:val="000000"/>
      <w:sz w:val="20"/>
      <w:szCs w:val="20"/>
      <w:lang w:val="en-US"/>
    </w:rPr>
  </w:style>
  <w:style w:type="paragraph" w:customStyle="1" w:styleId="TitleAttributes">
    <w:name w:val="TitleAttributes"/>
    <w:basedOn w:val="Normal"/>
    <w:rsid w:val="00511586"/>
    <w:pPr>
      <w:tabs>
        <w:tab w:val="left" w:pos="1418"/>
      </w:tabs>
      <w:spacing w:after="0"/>
      <w:jc w:val="left"/>
    </w:pPr>
    <w:rPr>
      <w:rFonts w:eastAsia="Times New Roman" w:cs="News Gothic GDB"/>
      <w:color w:val="000000"/>
    </w:rPr>
  </w:style>
  <w:style w:type="paragraph" w:customStyle="1" w:styleId="Bullet">
    <w:name w:val="Bullet"/>
    <w:basedOn w:val="Normal"/>
    <w:rsid w:val="00511586"/>
    <w:pPr>
      <w:numPr>
        <w:numId w:val="18"/>
      </w:numPr>
      <w:tabs>
        <w:tab w:val="clear" w:pos="928"/>
        <w:tab w:val="num" w:pos="720"/>
      </w:tabs>
      <w:spacing w:before="120" w:after="120"/>
      <w:ind w:left="720"/>
      <w:jc w:val="left"/>
    </w:pPr>
    <w:rPr>
      <w:rFonts w:eastAsia="Times New Roman" w:cs="News Gothic GDB"/>
      <w:color w:val="000000"/>
    </w:rPr>
  </w:style>
  <w:style w:type="character" w:customStyle="1" w:styleId="code">
    <w:name w:val="code"/>
    <w:rsid w:val="00511586"/>
    <w:rPr>
      <w:rFonts w:ascii="Courier New" w:hAnsi="Courier New"/>
      <w:noProof/>
      <w:sz w:val="18"/>
    </w:rPr>
  </w:style>
  <w:style w:type="character" w:customStyle="1" w:styleId="TODO">
    <w:name w:val="TODO"/>
    <w:rsid w:val="00511586"/>
    <w:rPr>
      <w:color w:val="FF0000"/>
    </w:rPr>
  </w:style>
  <w:style w:type="paragraph" w:styleId="DocumentMap">
    <w:name w:val="Document Map"/>
    <w:basedOn w:val="Normal"/>
    <w:link w:val="DocumentMapChar"/>
    <w:semiHidden/>
    <w:rsid w:val="00511586"/>
    <w:pPr>
      <w:shd w:val="clear" w:color="auto" w:fill="000080"/>
      <w:spacing w:before="120" w:after="120"/>
      <w:jc w:val="left"/>
    </w:pPr>
    <w:rPr>
      <w:rFonts w:ascii="Tahoma" w:eastAsia="Times New Roman" w:hAnsi="Tahoma"/>
      <w:color w:val="000000"/>
      <w:lang w:val="x-none" w:eastAsia="x-none"/>
    </w:rPr>
  </w:style>
  <w:style w:type="character" w:customStyle="1" w:styleId="DocumentMapChar">
    <w:name w:val="Document Map Char"/>
    <w:link w:val="DocumentMap"/>
    <w:semiHidden/>
    <w:rsid w:val="00511586"/>
    <w:rPr>
      <w:rFonts w:ascii="Tahoma" w:eastAsia="Times New Roman" w:hAnsi="Tahoma" w:cs="Tahoma"/>
      <w:color w:val="000000"/>
      <w:sz w:val="20"/>
      <w:szCs w:val="20"/>
      <w:shd w:val="clear" w:color="auto" w:fill="000080"/>
    </w:rPr>
  </w:style>
  <w:style w:type="paragraph" w:customStyle="1" w:styleId="Picture">
    <w:name w:val="Picture"/>
    <w:basedOn w:val="Normal"/>
    <w:next w:val="PictureCaption"/>
    <w:rsid w:val="00511586"/>
    <w:pPr>
      <w:keepNext/>
      <w:pBdr>
        <w:top w:val="single" w:sz="4" w:space="5" w:color="auto"/>
        <w:left w:val="single" w:sz="4" w:space="4" w:color="auto"/>
        <w:bottom w:val="single" w:sz="4" w:space="5" w:color="auto"/>
        <w:right w:val="single" w:sz="4" w:space="4" w:color="auto"/>
      </w:pBdr>
      <w:spacing w:before="360" w:after="120"/>
      <w:jc w:val="center"/>
    </w:pPr>
    <w:rPr>
      <w:rFonts w:eastAsia="Times New Roman" w:cs="News Gothic GDB"/>
      <w:color w:val="000000"/>
    </w:rPr>
  </w:style>
  <w:style w:type="paragraph" w:customStyle="1" w:styleId="PictureCaption">
    <w:name w:val="Picture Caption"/>
    <w:basedOn w:val="Normal"/>
    <w:next w:val="Normal"/>
    <w:rsid w:val="00511586"/>
    <w:pPr>
      <w:spacing w:before="120" w:after="360"/>
      <w:jc w:val="center"/>
    </w:pPr>
    <w:rPr>
      <w:rFonts w:eastAsia="Times New Roman" w:cs="News Gothic GDB"/>
      <w:b/>
      <w:color w:val="000000"/>
    </w:rPr>
  </w:style>
  <w:style w:type="paragraph" w:customStyle="1" w:styleId="CodePara">
    <w:name w:val="CodePara"/>
    <w:basedOn w:val="Normal"/>
    <w:rsid w:val="00511586"/>
    <w:pPr>
      <w:keepLines/>
      <w:shd w:val="clear" w:color="auto" w:fill="E6E6E6"/>
      <w:spacing w:before="120" w:after="120"/>
      <w:contextualSpacing/>
      <w:jc w:val="left"/>
    </w:pPr>
    <w:rPr>
      <w:rFonts w:ascii="Courier New" w:eastAsia="Times New Roman" w:hAnsi="Courier New" w:cs="News Gothic GDB"/>
      <w:noProof/>
      <w:color w:val="000000"/>
      <w:sz w:val="18"/>
    </w:rPr>
  </w:style>
  <w:style w:type="paragraph" w:customStyle="1" w:styleId="Definition">
    <w:name w:val="Definition"/>
    <w:basedOn w:val="Normal"/>
    <w:rsid w:val="00511586"/>
    <w:pPr>
      <w:tabs>
        <w:tab w:val="left" w:pos="1985"/>
      </w:tabs>
      <w:spacing w:before="120" w:after="120"/>
      <w:ind w:left="1985" w:hanging="1985"/>
      <w:jc w:val="left"/>
    </w:pPr>
    <w:rPr>
      <w:rFonts w:eastAsia="Times New Roman" w:cs="News Gothic GDB"/>
      <w:color w:val="000000"/>
    </w:rPr>
  </w:style>
  <w:style w:type="paragraph" w:customStyle="1" w:styleId="TableRow">
    <w:name w:val="TableRow"/>
    <w:basedOn w:val="Normal"/>
    <w:rsid w:val="00511586"/>
    <w:pPr>
      <w:tabs>
        <w:tab w:val="left" w:pos="284"/>
        <w:tab w:val="left" w:pos="567"/>
        <w:tab w:val="left" w:pos="851"/>
      </w:tabs>
      <w:spacing w:before="60" w:after="60" w:line="270" w:lineRule="exact"/>
      <w:jc w:val="left"/>
    </w:pPr>
    <w:rPr>
      <w:rFonts w:eastAsia="Times New Roman" w:cs="News Gothic GDB"/>
      <w:snapToGrid w:val="0"/>
      <w:color w:val="000000"/>
      <w:lang w:eastAsia="de-DE"/>
    </w:rPr>
  </w:style>
  <w:style w:type="paragraph" w:customStyle="1" w:styleId="Bullt">
    <w:name w:val="Bullt"/>
    <w:basedOn w:val="Normal"/>
    <w:rsid w:val="00511586"/>
    <w:pPr>
      <w:spacing w:before="120" w:after="120"/>
      <w:jc w:val="left"/>
    </w:pPr>
    <w:rPr>
      <w:rFonts w:eastAsia="Times New Roman" w:cs="News Gothic GDB"/>
      <w:color w:val="000000"/>
    </w:rPr>
  </w:style>
  <w:style w:type="paragraph" w:customStyle="1" w:styleId="Tablecontent">
    <w:name w:val="Table content"/>
    <w:basedOn w:val="Normal"/>
    <w:link w:val="TablecontentChar"/>
    <w:qFormat/>
    <w:rsid w:val="00511586"/>
    <w:pPr>
      <w:spacing w:after="0"/>
      <w:jc w:val="left"/>
    </w:pPr>
    <w:rPr>
      <w:rFonts w:eastAsia="Times New Roman"/>
      <w:color w:val="000000"/>
      <w:sz w:val="16"/>
      <w:szCs w:val="16"/>
      <w:lang w:val="en-US" w:eastAsia="en-GB"/>
    </w:rPr>
  </w:style>
  <w:style w:type="character" w:customStyle="1" w:styleId="TablecontentChar">
    <w:name w:val="Table content Char"/>
    <w:link w:val="Tablecontent"/>
    <w:rsid w:val="00511586"/>
    <w:rPr>
      <w:rFonts w:ascii="News Gothic GDB" w:eastAsia="Times New Roman" w:hAnsi="News Gothic GDB" w:cs="News Gothic GDB"/>
      <w:color w:val="000000"/>
      <w:sz w:val="16"/>
      <w:szCs w:val="16"/>
      <w:lang w:val="en-US" w:eastAsia="en-GB"/>
    </w:rPr>
  </w:style>
  <w:style w:type="paragraph" w:customStyle="1" w:styleId="Table-Header">
    <w:name w:val="Table-Header"/>
    <w:basedOn w:val="Normal"/>
    <w:link w:val="Table-HeaderChar"/>
    <w:qFormat/>
    <w:rsid w:val="00511586"/>
    <w:pPr>
      <w:spacing w:before="120" w:after="120"/>
      <w:jc w:val="center"/>
    </w:pPr>
    <w:rPr>
      <w:rFonts w:eastAsia="Times New Roman"/>
      <w:b/>
      <w:bCs/>
      <w:color w:val="000000"/>
      <w:sz w:val="16"/>
      <w:szCs w:val="24"/>
      <w:lang w:val="en-US" w:eastAsia="en-GB"/>
    </w:rPr>
  </w:style>
  <w:style w:type="character" w:customStyle="1" w:styleId="Table-HeaderChar">
    <w:name w:val="Table-Header Char"/>
    <w:link w:val="Table-Header"/>
    <w:rsid w:val="00511586"/>
    <w:rPr>
      <w:rFonts w:ascii="News Gothic GDB" w:eastAsia="Times New Roman" w:hAnsi="News Gothic GDB" w:cs="News Gothic GDB"/>
      <w:b/>
      <w:bCs/>
      <w:color w:val="000000"/>
      <w:sz w:val="16"/>
      <w:szCs w:val="24"/>
      <w:lang w:val="en-US" w:eastAsia="en-GB"/>
    </w:rPr>
  </w:style>
  <w:style w:type="paragraph" w:styleId="Revision">
    <w:name w:val="Revision"/>
    <w:hidden/>
    <w:uiPriority w:val="99"/>
    <w:semiHidden/>
    <w:rsid w:val="00511586"/>
    <w:rPr>
      <w:rFonts w:ascii="News Gothic GDB" w:eastAsia="Times New Roman" w:hAnsi="News Gothic GDB" w:cs="News Gothic GDB"/>
      <w:color w:val="000000"/>
      <w:lang w:val="en-GB" w:eastAsia="en-US"/>
    </w:rPr>
  </w:style>
  <w:style w:type="character" w:styleId="FollowedHyperlink">
    <w:name w:val="FollowedHyperlink"/>
    <w:uiPriority w:val="99"/>
    <w:semiHidden/>
    <w:unhideWhenUsed/>
    <w:rsid w:val="00872834"/>
    <w:rPr>
      <w:color w:val="800080"/>
      <w:u w:val="single"/>
    </w:rPr>
  </w:style>
  <w:style w:type="paragraph" w:customStyle="1" w:styleId="Default">
    <w:name w:val="Default"/>
    <w:rsid w:val="002F078A"/>
    <w:pPr>
      <w:autoSpaceDE w:val="0"/>
      <w:autoSpaceDN w:val="0"/>
      <w:adjustRightInd w:val="0"/>
    </w:pPr>
    <w:rPr>
      <w:rFonts w:ascii="Arial" w:hAnsi="Arial" w:cs="Arial"/>
      <w:color w:val="000000"/>
      <w:sz w:val="24"/>
      <w:szCs w:val="24"/>
      <w:lang w:val="fr-FR" w:eastAsia="fr-FR"/>
    </w:rPr>
  </w:style>
  <w:style w:type="character" w:styleId="Strong">
    <w:name w:val="Strong"/>
    <w:uiPriority w:val="22"/>
    <w:qFormat/>
    <w:rsid w:val="008B7D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78460">
      <w:bodyDiv w:val="1"/>
      <w:marLeft w:val="0"/>
      <w:marRight w:val="0"/>
      <w:marTop w:val="0"/>
      <w:marBottom w:val="0"/>
      <w:divBdr>
        <w:top w:val="none" w:sz="0" w:space="0" w:color="auto"/>
        <w:left w:val="none" w:sz="0" w:space="0" w:color="auto"/>
        <w:bottom w:val="none" w:sz="0" w:space="0" w:color="auto"/>
        <w:right w:val="none" w:sz="0" w:space="0" w:color="auto"/>
      </w:divBdr>
    </w:div>
    <w:div w:id="292367935">
      <w:bodyDiv w:val="1"/>
      <w:marLeft w:val="0"/>
      <w:marRight w:val="0"/>
      <w:marTop w:val="0"/>
      <w:marBottom w:val="0"/>
      <w:divBdr>
        <w:top w:val="none" w:sz="0" w:space="0" w:color="auto"/>
        <w:left w:val="none" w:sz="0" w:space="0" w:color="auto"/>
        <w:bottom w:val="none" w:sz="0" w:space="0" w:color="auto"/>
        <w:right w:val="none" w:sz="0" w:space="0" w:color="auto"/>
      </w:divBdr>
    </w:div>
    <w:div w:id="396437603">
      <w:bodyDiv w:val="1"/>
      <w:marLeft w:val="0"/>
      <w:marRight w:val="0"/>
      <w:marTop w:val="0"/>
      <w:marBottom w:val="0"/>
      <w:divBdr>
        <w:top w:val="none" w:sz="0" w:space="0" w:color="auto"/>
        <w:left w:val="none" w:sz="0" w:space="0" w:color="auto"/>
        <w:bottom w:val="none" w:sz="0" w:space="0" w:color="auto"/>
        <w:right w:val="none" w:sz="0" w:space="0" w:color="auto"/>
      </w:divBdr>
    </w:div>
    <w:div w:id="438455295">
      <w:bodyDiv w:val="1"/>
      <w:marLeft w:val="0"/>
      <w:marRight w:val="0"/>
      <w:marTop w:val="0"/>
      <w:marBottom w:val="0"/>
      <w:divBdr>
        <w:top w:val="none" w:sz="0" w:space="0" w:color="auto"/>
        <w:left w:val="none" w:sz="0" w:space="0" w:color="auto"/>
        <w:bottom w:val="none" w:sz="0" w:space="0" w:color="auto"/>
        <w:right w:val="none" w:sz="0" w:space="0" w:color="auto"/>
      </w:divBdr>
      <w:divsChild>
        <w:div w:id="1740205261">
          <w:marLeft w:val="0"/>
          <w:marRight w:val="0"/>
          <w:marTop w:val="0"/>
          <w:marBottom w:val="0"/>
          <w:divBdr>
            <w:top w:val="none" w:sz="0" w:space="0" w:color="auto"/>
            <w:left w:val="none" w:sz="0" w:space="0" w:color="auto"/>
            <w:bottom w:val="none" w:sz="0" w:space="0" w:color="auto"/>
            <w:right w:val="none" w:sz="0" w:space="0" w:color="auto"/>
          </w:divBdr>
          <w:divsChild>
            <w:div w:id="1937863721">
              <w:marLeft w:val="0"/>
              <w:marRight w:val="0"/>
              <w:marTop w:val="0"/>
              <w:marBottom w:val="0"/>
              <w:divBdr>
                <w:top w:val="none" w:sz="0" w:space="0" w:color="auto"/>
                <w:left w:val="none" w:sz="0" w:space="0" w:color="auto"/>
                <w:bottom w:val="none" w:sz="0" w:space="0" w:color="auto"/>
                <w:right w:val="none" w:sz="0" w:space="0" w:color="auto"/>
              </w:divBdr>
              <w:divsChild>
                <w:div w:id="246505008">
                  <w:marLeft w:val="0"/>
                  <w:marRight w:val="0"/>
                  <w:marTop w:val="0"/>
                  <w:marBottom w:val="0"/>
                  <w:divBdr>
                    <w:top w:val="none" w:sz="0" w:space="0" w:color="auto"/>
                    <w:left w:val="none" w:sz="0" w:space="0" w:color="auto"/>
                    <w:bottom w:val="none" w:sz="0" w:space="0" w:color="auto"/>
                    <w:right w:val="none" w:sz="0" w:space="0" w:color="auto"/>
                  </w:divBdr>
                  <w:divsChild>
                    <w:div w:id="453331984">
                      <w:marLeft w:val="0"/>
                      <w:marRight w:val="0"/>
                      <w:marTop w:val="0"/>
                      <w:marBottom w:val="0"/>
                      <w:divBdr>
                        <w:top w:val="single" w:sz="6" w:space="0" w:color="CCCCCC"/>
                        <w:left w:val="single" w:sz="2" w:space="0" w:color="CCCCCC"/>
                        <w:bottom w:val="single" w:sz="6" w:space="0" w:color="CCCCCC"/>
                        <w:right w:val="single" w:sz="2" w:space="0" w:color="CCCCCC"/>
                      </w:divBdr>
                      <w:divsChild>
                        <w:div w:id="1784811825">
                          <w:marLeft w:val="0"/>
                          <w:marRight w:val="0"/>
                          <w:marTop w:val="0"/>
                          <w:marBottom w:val="0"/>
                          <w:divBdr>
                            <w:top w:val="none" w:sz="0" w:space="0" w:color="auto"/>
                            <w:left w:val="none" w:sz="0" w:space="0" w:color="auto"/>
                            <w:bottom w:val="none" w:sz="0" w:space="0" w:color="auto"/>
                            <w:right w:val="none" w:sz="0" w:space="0" w:color="auto"/>
                          </w:divBdr>
                          <w:divsChild>
                            <w:div w:id="6792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892719">
      <w:bodyDiv w:val="1"/>
      <w:marLeft w:val="0"/>
      <w:marRight w:val="0"/>
      <w:marTop w:val="0"/>
      <w:marBottom w:val="0"/>
      <w:divBdr>
        <w:top w:val="none" w:sz="0" w:space="0" w:color="auto"/>
        <w:left w:val="none" w:sz="0" w:space="0" w:color="auto"/>
        <w:bottom w:val="none" w:sz="0" w:space="0" w:color="auto"/>
        <w:right w:val="none" w:sz="0" w:space="0" w:color="auto"/>
      </w:divBdr>
    </w:div>
    <w:div w:id="1806923600">
      <w:bodyDiv w:val="1"/>
      <w:marLeft w:val="0"/>
      <w:marRight w:val="0"/>
      <w:marTop w:val="0"/>
      <w:marBottom w:val="0"/>
      <w:divBdr>
        <w:top w:val="none" w:sz="0" w:space="0" w:color="auto"/>
        <w:left w:val="none" w:sz="0" w:space="0" w:color="auto"/>
        <w:bottom w:val="none" w:sz="0" w:space="0" w:color="auto"/>
        <w:right w:val="none" w:sz="0" w:space="0" w:color="auto"/>
      </w:divBdr>
    </w:div>
    <w:div w:id="1860660019">
      <w:bodyDiv w:val="1"/>
      <w:marLeft w:val="0"/>
      <w:marRight w:val="0"/>
      <w:marTop w:val="0"/>
      <w:marBottom w:val="0"/>
      <w:divBdr>
        <w:top w:val="none" w:sz="0" w:space="0" w:color="auto"/>
        <w:left w:val="none" w:sz="0" w:space="0" w:color="auto"/>
        <w:bottom w:val="none" w:sz="0" w:space="0" w:color="auto"/>
        <w:right w:val="none" w:sz="0" w:space="0" w:color="auto"/>
      </w:divBdr>
    </w:div>
    <w:div w:id="1893467198">
      <w:bodyDiv w:val="1"/>
      <w:marLeft w:val="0"/>
      <w:marRight w:val="0"/>
      <w:marTop w:val="0"/>
      <w:marBottom w:val="0"/>
      <w:divBdr>
        <w:top w:val="none" w:sz="0" w:space="0" w:color="auto"/>
        <w:left w:val="none" w:sz="0" w:space="0" w:color="auto"/>
        <w:bottom w:val="none" w:sz="0" w:space="0" w:color="auto"/>
        <w:right w:val="none" w:sz="0" w:space="0" w:color="auto"/>
      </w:divBdr>
    </w:div>
    <w:div w:id="20430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amqp.org" TargetMode="External"/><Relationship Id="rId26" Type="http://schemas.openxmlformats.org/officeDocument/2006/relationships/hyperlink" Target="http://www.rabbitmq.com/ssl.html" TargetMode="Externa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yperlink" Target="http://www.w3.org/XML"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image" Target="media/image10.jpeg"/><Relationship Id="rId23" Type="http://schemas.openxmlformats.org/officeDocument/2006/relationships/image" Target="media/image3.emf"/><Relationship Id="rId28"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www.rabbitmq.co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www.rabbitmq.com/"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upport.comodo.com/index.php?_m=downloads&amp;_a=view&amp;parentcategoryid=1" TargetMode="External"/><Relationship Id="rId1" Type="http://schemas.openxmlformats.org/officeDocument/2006/relationships/hyperlink" Target="http://www.verisign.com/support/root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C628EA611E4BC9AC25A191ABC77366"/>
        <w:category>
          <w:name w:val="General"/>
          <w:gallery w:val="placeholder"/>
        </w:category>
        <w:types>
          <w:type w:val="bbPlcHdr"/>
        </w:types>
        <w:behaviors>
          <w:behavior w:val="content"/>
        </w:behaviors>
        <w:guid w:val="{C7CFA2CD-B7F0-482B-A77E-B6C545822FAC}"/>
      </w:docPartPr>
      <w:docPartBody>
        <w:p w:rsidR="0051521C" w:rsidRDefault="007B5B95">
          <w:r w:rsidRPr="00C04E38">
            <w:rPr>
              <w:rStyle w:val="PlaceholderText"/>
            </w:rPr>
            <w:t>[Status]</w:t>
          </w:r>
        </w:p>
      </w:docPartBody>
    </w:docPart>
    <w:docPart>
      <w:docPartPr>
        <w:name w:val="7253BD4BC7FF42D194BBD046E54EF95D"/>
        <w:category>
          <w:name w:val="General"/>
          <w:gallery w:val="placeholder"/>
        </w:category>
        <w:types>
          <w:type w:val="bbPlcHdr"/>
        </w:types>
        <w:behaviors>
          <w:behavior w:val="content"/>
        </w:behaviors>
        <w:guid w:val="{E707226C-0BC1-44AD-97E9-689A81463516}"/>
      </w:docPartPr>
      <w:docPartBody>
        <w:p w:rsidR="0051521C" w:rsidRDefault="007B5B95">
          <w:r w:rsidRPr="00C04E38">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GDB">
    <w:altName w:val="Arial Narrow"/>
    <w:charset w:val="00"/>
    <w:family w:val="swiss"/>
    <w:pitch w:val="variable"/>
    <w:sig w:usb0="80000027" w:usb1="00000040" w:usb2="00000000" w:usb3="00000000" w:csb0="00000001" w:csb1="00000000"/>
  </w:font>
  <w:font w:name="Calibri">
    <w:panose1 w:val="020F0502020204030204"/>
    <w:charset w:val="EE"/>
    <w:family w:val="swiss"/>
    <w:pitch w:val="variable"/>
    <w:sig w:usb0="E0002AFF" w:usb1="C000247B" w:usb2="00000009" w:usb3="00000000" w:csb0="000001FF" w:csb1="00000000"/>
  </w:font>
  <w:font w:name="NewsGoth Dm BT">
    <w:altName w:val="Trebuchet MS"/>
    <w:charset w:val="00"/>
    <w:family w:val="swiss"/>
    <w:pitch w:val="variable"/>
    <w:sig w:usb0="80000027" w:usb1="0000004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ewsGoth Lt BT">
    <w:altName w:val="Arial Narrow"/>
    <w:charset w:val="00"/>
    <w:family w:val="swiss"/>
    <w:pitch w:val="variable"/>
    <w:sig w:usb0="80000027" w:usb1="0000004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95"/>
    <w:rsid w:val="0047077B"/>
    <w:rsid w:val="004D7386"/>
    <w:rsid w:val="0051521C"/>
    <w:rsid w:val="005209FC"/>
    <w:rsid w:val="005A42B1"/>
    <w:rsid w:val="006731D5"/>
    <w:rsid w:val="007727C1"/>
    <w:rsid w:val="007B5B95"/>
    <w:rsid w:val="00C023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731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rget_x0020_Audiences xmlns="bde31ba3-053d-4910-aca7-065eaac1f0f1" xsi:nil="true"/>
  </documentManagement>
</p:properties>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dXNlclNlbGVjdGVkIj48ZWxlbWVudCB1aWQ9ImlkX2NsYXNzaWZpY2F0aW9uX2ludGVybmFsb25seSIgdmFsdWU9IiIgeG1sbnM9Imh0dHA6Ly93d3cuYm9sZG9uamFtZXMuY29tLzIwMDgvMDEvc2llL2ludGVybmFsL2xhYmVsIiAvPjwvc2lzbD48VXNlck5hbWU+T0FBRFxyeDA4OTwvVXNlck5hbWU+PERhdGVUaW1lPjE4LzA1LzIwMTggMTE6MDg6NDA8L0RhdGVUaW1lPjxMYWJlbFN0cmluZz5JbnRlcm5hb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5e216652-7cb1-42d3-a22f-fb5c7f348db5" origin="userSelected">
  <element uid="id_classification_internalonly" value=""/>
</sisl>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6518EAF5AF043479E86878A7838580E" ma:contentTypeVersion="2" ma:contentTypeDescription="Create a new document." ma:contentTypeScope="" ma:versionID="52a1ff654fcd49bda33bc3c29a48b616">
  <xsd:schema xmlns:xsd="http://www.w3.org/2001/XMLSchema" xmlns:xs="http://www.w3.org/2001/XMLSchema" xmlns:p="http://schemas.microsoft.com/office/2006/metadata/properties" xmlns:ns2="b4c054e7-a397-409d-9dcb-7c43a1ec86f8" xmlns:ns3="bde31ba3-053d-4910-aca7-065eaac1f0f1" targetNamespace="http://schemas.microsoft.com/office/2006/metadata/properties" ma:root="true" ma:fieldsID="1f734c9ad83be7cfa896bbec0889afdc" ns2:_="" ns3:_="">
    <xsd:import namespace="b4c054e7-a397-409d-9dcb-7c43a1ec86f8"/>
    <xsd:import namespace="bde31ba3-053d-4910-aca7-065eaac1f0f1"/>
    <xsd:element name="properties">
      <xsd:complexType>
        <xsd:sequence>
          <xsd:element name="documentManagement">
            <xsd:complexType>
              <xsd:all>
                <xsd:element ref="ns2:SharedWithUsers" minOccurs="0"/>
                <xsd:element ref="ns3: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054e7-a397-409d-9dcb-7c43a1ec86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e31ba3-053d-4910-aca7-065eaac1f0f1" elementFormDefault="qualified">
    <xsd:import namespace="http://schemas.microsoft.com/office/2006/documentManagement/types"/>
    <xsd:import namespace="http://schemas.microsoft.com/office/infopath/2007/PartnerControls"/>
    <xsd:element name="Target_x0020_Audiences" ma:index="9"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71824-6B2A-4FE0-A27D-574B9E346C2E}">
  <ds:schemaRefs>
    <ds:schemaRef ds:uri="http://schemas.microsoft.com/office/2006/metadata/properties"/>
    <ds:schemaRef ds:uri="http://schemas.microsoft.com/office/infopath/2007/PartnerControls"/>
    <ds:schemaRef ds:uri="bde31ba3-053d-4910-aca7-065eaac1f0f1"/>
  </ds:schemaRefs>
</ds:datastoreItem>
</file>

<file path=customXml/itemProps2.xml><?xml version="1.0" encoding="utf-8"?>
<ds:datastoreItem xmlns:ds="http://schemas.openxmlformats.org/officeDocument/2006/customXml" ds:itemID="{1BA276B9-216B-4126-9394-86923245ACDF}">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D5BF440-0733-43C7-BB9A-D4B07B2B2F03}">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6CD3B8F3-9413-45A0-B4D3-A3A1E2E2E317}">
  <ds:schemaRefs>
    <ds:schemaRef ds:uri="http://schemas.microsoft.com/sharepoint/v3/contenttype/forms"/>
  </ds:schemaRefs>
</ds:datastoreItem>
</file>

<file path=customXml/itemProps5.xml><?xml version="1.0" encoding="utf-8"?>
<ds:datastoreItem xmlns:ds="http://schemas.openxmlformats.org/officeDocument/2006/customXml" ds:itemID="{2ED0F5BA-6E66-43A3-8188-96EFB4961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054e7-a397-409d-9dcb-7c43a1ec86f8"/>
    <ds:schemaRef ds:uri="bde31ba3-053d-4910-aca7-065eaac1f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F10BC6-FCB9-430E-BE11-13C233E4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7239</Words>
  <Characters>41268</Characters>
  <Application>Microsoft Office Word</Application>
  <DocSecurity>0</DocSecurity>
  <Lines>343</Lines>
  <Paragraphs>96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DFS500 AMQP Public Message Interface - CMM (CATRINA</vt:lpstr>
      <vt:lpstr>DFS500 AMQP Public Message Interface - CMM (CATRINA</vt:lpstr>
      <vt:lpstr>DFS500 AMQP Public Message Interface - CMM (CATRINA</vt:lpstr>
    </vt:vector>
  </TitlesOfParts>
  <Manager>XBID Project Manager</Manager>
  <Company>Deutsche Börse AG</Company>
  <LinksUpToDate>false</LinksUpToDate>
  <CharactersWithSpaces>48411</CharactersWithSpaces>
  <SharedDoc>false</SharedDoc>
  <HLinks>
    <vt:vector size="114" baseType="variant">
      <vt:variant>
        <vt:i4>3604494</vt:i4>
      </vt:variant>
      <vt:variant>
        <vt:i4>225</vt:i4>
      </vt:variant>
      <vt:variant>
        <vt:i4>0</vt:i4>
      </vt:variant>
      <vt:variant>
        <vt:i4>5</vt:i4>
      </vt:variant>
      <vt:variant>
        <vt:lpwstr/>
      </vt:variant>
      <vt:variant>
        <vt:lpwstr>_Allocation_Data_Response</vt:lpwstr>
      </vt:variant>
      <vt:variant>
        <vt:i4>5439593</vt:i4>
      </vt:variant>
      <vt:variant>
        <vt:i4>222</vt:i4>
      </vt:variant>
      <vt:variant>
        <vt:i4>0</vt:i4>
      </vt:variant>
      <vt:variant>
        <vt:i4>5</vt:i4>
      </vt:variant>
      <vt:variant>
        <vt:lpwstr/>
      </vt:variant>
      <vt:variant>
        <vt:lpwstr>_ATC_Data_Response</vt:lpwstr>
      </vt:variant>
      <vt:variant>
        <vt:i4>6619263</vt:i4>
      </vt:variant>
      <vt:variant>
        <vt:i4>219</vt:i4>
      </vt:variant>
      <vt:variant>
        <vt:i4>0</vt:i4>
      </vt:variant>
      <vt:variant>
        <vt:i4>5</vt:i4>
      </vt:variant>
      <vt:variant>
        <vt:lpwstr/>
      </vt:variant>
      <vt:variant>
        <vt:lpwstr>_Request_Types</vt:lpwstr>
      </vt:variant>
      <vt:variant>
        <vt:i4>1900546</vt:i4>
      </vt:variant>
      <vt:variant>
        <vt:i4>216</vt:i4>
      </vt:variant>
      <vt:variant>
        <vt:i4>0</vt:i4>
      </vt:variant>
      <vt:variant>
        <vt:i4>5</vt:i4>
      </vt:variant>
      <vt:variant>
        <vt:lpwstr/>
      </vt:variant>
      <vt:variant>
        <vt:lpwstr>_Filtering_Broadcasts</vt:lpwstr>
      </vt:variant>
      <vt:variant>
        <vt:i4>1310786</vt:i4>
      </vt:variant>
      <vt:variant>
        <vt:i4>201</vt:i4>
      </vt:variant>
      <vt:variant>
        <vt:i4>0</vt:i4>
      </vt:variant>
      <vt:variant>
        <vt:i4>5</vt:i4>
      </vt:variant>
      <vt:variant>
        <vt:lpwstr>http://www.rabbitmq.com/ssl.html</vt:lpwstr>
      </vt:variant>
      <vt:variant>
        <vt:lpwstr/>
      </vt:variant>
      <vt:variant>
        <vt:i4>3538993</vt:i4>
      </vt:variant>
      <vt:variant>
        <vt:i4>195</vt:i4>
      </vt:variant>
      <vt:variant>
        <vt:i4>0</vt:i4>
      </vt:variant>
      <vt:variant>
        <vt:i4>5</vt:i4>
      </vt:variant>
      <vt:variant>
        <vt:lpwstr/>
      </vt:variant>
      <vt:variant>
        <vt:lpwstr>_Failover_Processing</vt:lpwstr>
      </vt:variant>
      <vt:variant>
        <vt:i4>7143488</vt:i4>
      </vt:variant>
      <vt:variant>
        <vt:i4>192</vt:i4>
      </vt:variant>
      <vt:variant>
        <vt:i4>0</vt:i4>
      </vt:variant>
      <vt:variant>
        <vt:i4>5</vt:i4>
      </vt:variant>
      <vt:variant>
        <vt:lpwstr/>
      </vt:variant>
      <vt:variant>
        <vt:lpwstr>_Message_Payload_Format</vt:lpwstr>
      </vt:variant>
      <vt:variant>
        <vt:i4>7143488</vt:i4>
      </vt:variant>
      <vt:variant>
        <vt:i4>189</vt:i4>
      </vt:variant>
      <vt:variant>
        <vt:i4>0</vt:i4>
      </vt:variant>
      <vt:variant>
        <vt:i4>5</vt:i4>
      </vt:variant>
      <vt:variant>
        <vt:lpwstr/>
      </vt:variant>
      <vt:variant>
        <vt:lpwstr>_Message_Payload_Format</vt:lpwstr>
      </vt:variant>
      <vt:variant>
        <vt:i4>7143488</vt:i4>
      </vt:variant>
      <vt:variant>
        <vt:i4>186</vt:i4>
      </vt:variant>
      <vt:variant>
        <vt:i4>0</vt:i4>
      </vt:variant>
      <vt:variant>
        <vt:i4>5</vt:i4>
      </vt:variant>
      <vt:variant>
        <vt:lpwstr/>
      </vt:variant>
      <vt:variant>
        <vt:lpwstr>_Message_Payload_Format</vt:lpwstr>
      </vt:variant>
      <vt:variant>
        <vt:i4>5308517</vt:i4>
      </vt:variant>
      <vt:variant>
        <vt:i4>183</vt:i4>
      </vt:variant>
      <vt:variant>
        <vt:i4>0</vt:i4>
      </vt:variant>
      <vt:variant>
        <vt:i4>5</vt:i4>
      </vt:variant>
      <vt:variant>
        <vt:lpwstr/>
      </vt:variant>
      <vt:variant>
        <vt:lpwstr>_Message_Exchange_Patterns</vt:lpwstr>
      </vt:variant>
      <vt:variant>
        <vt:i4>5308504</vt:i4>
      </vt:variant>
      <vt:variant>
        <vt:i4>180</vt:i4>
      </vt:variant>
      <vt:variant>
        <vt:i4>0</vt:i4>
      </vt:variant>
      <vt:variant>
        <vt:i4>5</vt:i4>
      </vt:variant>
      <vt:variant>
        <vt:lpwstr>http://www.rabbitmq.com/</vt:lpwstr>
      </vt:variant>
      <vt:variant>
        <vt:lpwstr/>
      </vt:variant>
      <vt:variant>
        <vt:i4>7143488</vt:i4>
      </vt:variant>
      <vt:variant>
        <vt:i4>174</vt:i4>
      </vt:variant>
      <vt:variant>
        <vt:i4>0</vt:i4>
      </vt:variant>
      <vt:variant>
        <vt:i4>5</vt:i4>
      </vt:variant>
      <vt:variant>
        <vt:lpwstr/>
      </vt:variant>
      <vt:variant>
        <vt:lpwstr>_Message_Payload_Format</vt:lpwstr>
      </vt:variant>
      <vt:variant>
        <vt:i4>1441830</vt:i4>
      </vt:variant>
      <vt:variant>
        <vt:i4>171</vt:i4>
      </vt:variant>
      <vt:variant>
        <vt:i4>0</vt:i4>
      </vt:variant>
      <vt:variant>
        <vt:i4>5</vt:i4>
      </vt:variant>
      <vt:variant>
        <vt:lpwstr/>
      </vt:variant>
      <vt:variant>
        <vt:lpwstr>_Security</vt:lpwstr>
      </vt:variant>
      <vt:variant>
        <vt:i4>5308517</vt:i4>
      </vt:variant>
      <vt:variant>
        <vt:i4>168</vt:i4>
      </vt:variant>
      <vt:variant>
        <vt:i4>0</vt:i4>
      </vt:variant>
      <vt:variant>
        <vt:i4>5</vt:i4>
      </vt:variant>
      <vt:variant>
        <vt:lpwstr/>
      </vt:variant>
      <vt:variant>
        <vt:lpwstr>_Message_Exchange_Patterns</vt:lpwstr>
      </vt:variant>
      <vt:variant>
        <vt:i4>4325395</vt:i4>
      </vt:variant>
      <vt:variant>
        <vt:i4>165</vt:i4>
      </vt:variant>
      <vt:variant>
        <vt:i4>0</vt:i4>
      </vt:variant>
      <vt:variant>
        <vt:i4>5</vt:i4>
      </vt:variant>
      <vt:variant>
        <vt:lpwstr>http://www.w3.org/XML</vt:lpwstr>
      </vt:variant>
      <vt:variant>
        <vt:lpwstr/>
      </vt:variant>
      <vt:variant>
        <vt:i4>5308504</vt:i4>
      </vt:variant>
      <vt:variant>
        <vt:i4>162</vt:i4>
      </vt:variant>
      <vt:variant>
        <vt:i4>0</vt:i4>
      </vt:variant>
      <vt:variant>
        <vt:i4>5</vt:i4>
      </vt:variant>
      <vt:variant>
        <vt:lpwstr>http://www.rabbitmq.com/</vt:lpwstr>
      </vt:variant>
      <vt:variant>
        <vt:lpwstr/>
      </vt:variant>
      <vt:variant>
        <vt:i4>4718661</vt:i4>
      </vt:variant>
      <vt:variant>
        <vt:i4>159</vt:i4>
      </vt:variant>
      <vt:variant>
        <vt:i4>0</vt:i4>
      </vt:variant>
      <vt:variant>
        <vt:i4>5</vt:i4>
      </vt:variant>
      <vt:variant>
        <vt:lpwstr>http://www.amqp.org/</vt:lpwstr>
      </vt:variant>
      <vt:variant>
        <vt:lpwstr/>
      </vt:variant>
      <vt:variant>
        <vt:i4>7405672</vt:i4>
      </vt:variant>
      <vt:variant>
        <vt:i4>3</vt:i4>
      </vt:variant>
      <vt:variant>
        <vt:i4>0</vt:i4>
      </vt:variant>
      <vt:variant>
        <vt:i4>5</vt:i4>
      </vt:variant>
      <vt:variant>
        <vt:lpwstr>https://support.comodo.com/index.php?_m=downloads&amp;_a=view&amp;parentcategoryid=1</vt:lpwstr>
      </vt:variant>
      <vt:variant>
        <vt:lpwstr/>
      </vt:variant>
      <vt:variant>
        <vt:i4>2097190</vt:i4>
      </vt:variant>
      <vt:variant>
        <vt:i4>0</vt:i4>
      </vt:variant>
      <vt:variant>
        <vt:i4>0</vt:i4>
      </vt:variant>
      <vt:variant>
        <vt:i4>5</vt:i4>
      </vt:variant>
      <vt:variant>
        <vt:lpwstr>http://www.verisign.com/support/roots.html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DFS500 AMQP Public Message Interface - CMM (CATRINA</dc:title>
  <dc:subject>CX3191 R 1.0</dc:subject>
  <dc:creator>XBID Project Team</dc:creator>
  <dc:description>18.00</dc:description>
  <cp:lastModifiedBy>Stjepan Kirigjija</cp:lastModifiedBy>
  <cp:revision>2</cp:revision>
  <cp:lastPrinted>2014-02-24T15:39:00Z</cp:lastPrinted>
  <dcterms:created xsi:type="dcterms:W3CDTF">2019-08-31T09:31:00Z</dcterms:created>
  <dcterms:modified xsi:type="dcterms:W3CDTF">2019-08-31T09:31:00Z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0x010100C6518EAF5AF043479E86878A7838580E</vt:lpwstr>
  </property>
  <property fmtid="{D5CDD505-2E9C-101B-9397-08002B2CF9AE}" pid="3" name="docIndexRef">
    <vt:lpwstr>3987a2b9-f1d6-40c7-aebe-170ced020c8b</vt:lpwstr>
  </property>
  <property fmtid="{D5CDD505-2E9C-101B-9397-08002B2CF9AE}" pid="4" name="bjSaver">
    <vt:lpwstr>9zMsXw7k86d8ACO4zKO+u08Q7Nl8w04I</vt:lpwstr>
  </property>
  <property fmtid="{D5CDD505-2E9C-101B-9397-08002B2CF9AE}" pid="5" name="bjDocumentLabelXML">
    <vt:lpwstr>&lt;?xml version="1.0" encoding="us-ascii"?&gt;&lt;sisl xmlns:xsi="http://www.w3.org/2001/XMLSchema-instance" xmlns:xsd="http://www.w3.org/2001/XMLSchema" sislVersion="0" policy="5e216652-7cb1-42d3-a22f-fb5c7f348db5" origin="userSelected" xmlns="http://www.boldonj</vt:lpwstr>
  </property>
  <property fmtid="{D5CDD505-2E9C-101B-9397-08002B2CF9AE}" pid="6" name="bjDocumentLabelXML-0">
    <vt:lpwstr>ames.com/2008/01/sie/internal/label"&gt;&lt;element uid="id_classification_internalonly" value="" /&gt;&lt;/sisl&gt;</vt:lpwstr>
  </property>
  <property fmtid="{D5CDD505-2E9C-101B-9397-08002B2CF9AE}" pid="7" name="bjDocumentSecurityLabel">
    <vt:lpwstr>Internal</vt:lpwstr>
  </property>
  <property fmtid="{D5CDD505-2E9C-101B-9397-08002B2CF9AE}" pid="8" name="DBG_Classification_ID">
    <vt:lpwstr>2</vt:lpwstr>
  </property>
  <property fmtid="{D5CDD505-2E9C-101B-9397-08002B2CF9AE}" pid="9" name="DBG_Classification_Name">
    <vt:lpwstr>Internal</vt:lpwstr>
  </property>
  <property fmtid="{D5CDD505-2E9C-101B-9397-08002B2CF9AE}" pid="10" name="bjLabelHistoryID">
    <vt:lpwstr>{1BA276B9-216B-4126-9394-86923245ACDF}</vt:lpwstr>
  </property>
</Properties>
</file>